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95" w:rsidRPr="006C3F4A" w:rsidRDefault="00D81E95" w:rsidP="00D81E95">
      <w:pPr>
        <w:autoSpaceDE w:val="0"/>
        <w:autoSpaceDN w:val="0"/>
        <w:adjustRightInd w:val="0"/>
        <w:spacing w:line="0" w:lineRule="atLeast"/>
        <w:jc w:val="center"/>
        <w:rPr>
          <w:rFonts w:eastAsia="標楷體" w:cs="標楷體-WinCharSetFFFF-H"/>
          <w:b/>
          <w:kern w:val="0"/>
          <w:sz w:val="30"/>
          <w:szCs w:val="30"/>
        </w:rPr>
      </w:pPr>
      <w:r w:rsidRPr="006C3F4A">
        <w:rPr>
          <w:rFonts w:eastAsia="標楷體" w:hAnsi="標楷體" w:cs="標楷體-WinCharSetFFFF-H" w:hint="eastAsia"/>
          <w:b/>
          <w:kern w:val="0"/>
          <w:sz w:val="30"/>
          <w:szCs w:val="30"/>
        </w:rPr>
        <w:t>財團法人資訊工業策進會</w:t>
      </w:r>
    </w:p>
    <w:p w:rsidR="00D81E95" w:rsidRPr="00FD7BF2" w:rsidRDefault="003036D9" w:rsidP="00FD7BF2">
      <w:pPr>
        <w:autoSpaceDE w:val="0"/>
        <w:autoSpaceDN w:val="0"/>
        <w:adjustRightInd w:val="0"/>
        <w:spacing w:line="0" w:lineRule="atLeast"/>
        <w:jc w:val="center"/>
        <w:rPr>
          <w:rFonts w:eastAsia="標楷體" w:hAnsi="標楷體" w:cs="標楷體-WinCharSetFFFF-H"/>
          <w:b/>
          <w:kern w:val="0"/>
          <w:sz w:val="30"/>
          <w:szCs w:val="30"/>
          <w:u w:val="single"/>
        </w:rPr>
      </w:pPr>
      <w:r w:rsidRPr="003036D9">
        <w:rPr>
          <w:rFonts w:eastAsia="標楷體" w:hAnsi="標楷體" w:cs="標楷體-WinCharSetFFFF-H" w:hint="eastAsia"/>
          <w:b/>
          <w:kern w:val="0"/>
          <w:sz w:val="30"/>
          <w:szCs w:val="30"/>
        </w:rPr>
        <w:t>有線</w:t>
      </w:r>
      <w:r w:rsidRPr="003036D9">
        <w:rPr>
          <w:rFonts w:eastAsia="標楷體" w:hAnsi="標楷體" w:cs="標楷體-WinCharSetFFFF-H" w:hint="eastAsia"/>
          <w:b/>
          <w:kern w:val="0"/>
          <w:sz w:val="30"/>
          <w:szCs w:val="30"/>
        </w:rPr>
        <w:t>/</w:t>
      </w:r>
      <w:r w:rsidRPr="003036D9">
        <w:rPr>
          <w:rFonts w:eastAsia="標楷體" w:hAnsi="標楷體" w:cs="標楷體-WinCharSetFFFF-H" w:hint="eastAsia"/>
          <w:b/>
          <w:kern w:val="0"/>
          <w:sz w:val="30"/>
          <w:szCs w:val="30"/>
        </w:rPr>
        <w:t>無線通訊技術</w:t>
      </w:r>
      <w:r w:rsidR="0073134F">
        <w:rPr>
          <w:rFonts w:eastAsia="標楷體" w:hAnsi="標楷體" w:cs="標楷體-WinCharSetFFFF-H" w:hint="eastAsia"/>
          <w:b/>
          <w:kern w:val="0"/>
          <w:sz w:val="30"/>
          <w:szCs w:val="30"/>
        </w:rPr>
        <w:t>及</w:t>
      </w:r>
      <w:r w:rsidRPr="003036D9">
        <w:rPr>
          <w:rFonts w:eastAsia="標楷體" w:hAnsi="標楷體" w:cs="標楷體-WinCharSetFFFF-H" w:hint="eastAsia"/>
          <w:b/>
          <w:kern w:val="0"/>
          <w:sz w:val="30"/>
          <w:szCs w:val="30"/>
        </w:rPr>
        <w:t>多媒體技術</w:t>
      </w:r>
      <w:r w:rsidRPr="003036D9">
        <w:rPr>
          <w:rFonts w:eastAsia="標楷體" w:hAnsi="標楷體" w:cs="標楷體-WinCharSetFFFF-H" w:hint="eastAsia"/>
          <w:b/>
          <w:kern w:val="0"/>
          <w:sz w:val="30"/>
          <w:szCs w:val="30"/>
        </w:rPr>
        <w:t>/</w:t>
      </w:r>
      <w:r w:rsidRPr="003036D9">
        <w:rPr>
          <w:rFonts w:eastAsia="標楷體" w:hAnsi="標楷體" w:cs="標楷體-WinCharSetFFFF-H" w:hint="eastAsia"/>
          <w:b/>
          <w:kern w:val="0"/>
          <w:sz w:val="30"/>
          <w:szCs w:val="30"/>
        </w:rPr>
        <w:t>嵌入式系統技術</w:t>
      </w:r>
      <w:r w:rsidR="00D81E95" w:rsidRPr="00FD7BF2">
        <w:rPr>
          <w:rFonts w:eastAsia="標楷體" w:hAnsi="標楷體" w:cs="標楷體-WinCharSetFFFF-H" w:hint="eastAsia"/>
          <w:b/>
          <w:kern w:val="0"/>
          <w:sz w:val="30"/>
          <w:szCs w:val="30"/>
        </w:rPr>
        <w:t>專利</w:t>
      </w:r>
      <w:r w:rsidR="00246F46" w:rsidRPr="00331E9C">
        <w:rPr>
          <w:rFonts w:eastAsia="標楷體" w:hAnsi="標楷體"/>
          <w:b/>
          <w:kern w:val="0"/>
          <w:sz w:val="30"/>
          <w:szCs w:val="30"/>
        </w:rPr>
        <w:t>（</w:t>
      </w:r>
      <w:r w:rsidR="00490DC7">
        <w:rPr>
          <w:rFonts w:eastAsia="標楷體" w:hAnsi="標楷體" w:hint="eastAsia"/>
          <w:b/>
          <w:kern w:val="0"/>
          <w:sz w:val="30"/>
          <w:szCs w:val="30"/>
        </w:rPr>
        <w:t>含</w:t>
      </w:r>
      <w:r w:rsidR="00246F46" w:rsidRPr="00331E9C">
        <w:rPr>
          <w:rFonts w:eastAsia="標楷體" w:hAnsi="標楷體" w:hint="eastAsia"/>
          <w:b/>
          <w:kern w:val="0"/>
          <w:sz w:val="30"/>
          <w:szCs w:val="30"/>
        </w:rPr>
        <w:t>專利申請權</w:t>
      </w:r>
      <w:r w:rsidR="00246F46" w:rsidRPr="00331E9C">
        <w:rPr>
          <w:rFonts w:eastAsia="標楷體" w:hAnsi="標楷體"/>
          <w:b/>
          <w:kern w:val="0"/>
          <w:sz w:val="30"/>
          <w:szCs w:val="30"/>
        </w:rPr>
        <w:t>）</w:t>
      </w:r>
      <w:r w:rsidR="00D81E95" w:rsidRPr="006C3F4A">
        <w:rPr>
          <w:rFonts w:eastAsia="標楷體" w:hAnsi="標楷體" w:cs="標楷體-WinCharSetFFFF-H" w:hint="eastAsia"/>
          <w:b/>
          <w:kern w:val="0"/>
          <w:sz w:val="30"/>
          <w:szCs w:val="30"/>
        </w:rPr>
        <w:t>讓與招標案</w:t>
      </w:r>
    </w:p>
    <w:p w:rsidR="00D81E95" w:rsidRPr="00387979" w:rsidRDefault="00D81E95" w:rsidP="00D81E95">
      <w:pPr>
        <w:autoSpaceDE w:val="0"/>
        <w:autoSpaceDN w:val="0"/>
        <w:adjustRightInd w:val="0"/>
        <w:spacing w:line="0" w:lineRule="atLeast"/>
        <w:jc w:val="center"/>
        <w:rPr>
          <w:rFonts w:eastAsia="標楷體" w:cs="標楷體-WinCharSetFFFF-H"/>
          <w:kern w:val="0"/>
          <w:sz w:val="30"/>
          <w:szCs w:val="30"/>
        </w:rPr>
      </w:pPr>
    </w:p>
    <w:p w:rsidR="00D81E95" w:rsidRPr="00476143" w:rsidRDefault="00BD66BC" w:rsidP="00D81E95">
      <w:pPr>
        <w:autoSpaceDE w:val="0"/>
        <w:autoSpaceDN w:val="0"/>
        <w:adjustRightInd w:val="0"/>
        <w:rPr>
          <w:rFonts w:eastAsia="標楷體" w:hAnsi="標楷體" w:cs="標楷體-WinCharSetFFFF-H"/>
          <w:kern w:val="0"/>
        </w:rPr>
      </w:pPr>
      <w:r w:rsidRPr="00BD66BC">
        <w:rPr>
          <w:rFonts w:eastAsia="標楷體" w:hAnsi="標楷體" w:cs="標楷體-WinCharSetFFFF-H" w:hint="eastAsia"/>
          <w:kern w:val="0"/>
        </w:rPr>
        <w:t>財團法人資訊工業策進會為將其優質專利</w:t>
      </w:r>
      <w:r w:rsidR="00476143" w:rsidRPr="00476143">
        <w:rPr>
          <w:rFonts w:eastAsia="標楷體" w:hAnsi="標楷體" w:cs="標楷體-WinCharSetFFFF-H" w:hint="eastAsia"/>
          <w:kern w:val="0"/>
        </w:rPr>
        <w:t>（</w:t>
      </w:r>
      <w:r w:rsidR="00490DC7">
        <w:rPr>
          <w:rFonts w:eastAsia="標楷體" w:hAnsi="標楷體" w:cs="標楷體-WinCharSetFFFF-H" w:hint="eastAsia"/>
          <w:kern w:val="0"/>
        </w:rPr>
        <w:t>含</w:t>
      </w:r>
      <w:r w:rsidR="00476143" w:rsidRPr="00476143">
        <w:rPr>
          <w:rFonts w:eastAsia="標楷體" w:hAnsi="標楷體" w:cs="標楷體-WinCharSetFFFF-H" w:hint="eastAsia"/>
          <w:kern w:val="0"/>
        </w:rPr>
        <w:t>專利申請權）</w:t>
      </w:r>
      <w:r w:rsidRPr="00BD66BC">
        <w:rPr>
          <w:rFonts w:eastAsia="標楷體" w:hAnsi="標楷體" w:cs="標楷體-WinCharSetFFFF-H" w:hint="eastAsia"/>
          <w:kern w:val="0"/>
        </w:rPr>
        <w:t>研發成果計</w:t>
      </w:r>
      <w:r w:rsidR="003036D9">
        <w:rPr>
          <w:rFonts w:eastAsia="標楷體" w:hAnsi="標楷體" w:cs="標楷體-WinCharSetFFFF-H" w:hint="eastAsia"/>
          <w:kern w:val="0"/>
        </w:rPr>
        <w:t>48</w:t>
      </w:r>
      <w:r w:rsidRPr="00BD66BC">
        <w:rPr>
          <w:rFonts w:eastAsia="標楷體" w:hAnsi="標楷體" w:cs="標楷體-WinCharSetFFFF-H" w:hint="eastAsia"/>
          <w:kern w:val="0"/>
        </w:rPr>
        <w:t>案</w:t>
      </w:r>
      <w:r w:rsidR="003036D9">
        <w:rPr>
          <w:rFonts w:eastAsia="標楷體" w:cs="標楷體-WinCharSetFFFF-H" w:hint="eastAsia"/>
          <w:kern w:val="0"/>
        </w:rPr>
        <w:t>105</w:t>
      </w:r>
      <w:r w:rsidRPr="00BD66BC">
        <w:rPr>
          <w:rFonts w:eastAsia="標楷體" w:hAnsi="標楷體" w:cs="標楷體-WinCharSetFFFF-H" w:hint="eastAsia"/>
          <w:kern w:val="0"/>
        </w:rPr>
        <w:t>件，以公開及</w:t>
      </w:r>
      <w:proofErr w:type="gramStart"/>
      <w:r w:rsidRPr="00BD66BC">
        <w:rPr>
          <w:rFonts w:eastAsia="標楷體" w:hAnsi="標楷體" w:cs="標楷體-WinCharSetFFFF-H" w:hint="eastAsia"/>
          <w:kern w:val="0"/>
        </w:rPr>
        <w:t>有償讓與</w:t>
      </w:r>
      <w:proofErr w:type="gramEnd"/>
      <w:r w:rsidRPr="00BD66BC">
        <w:rPr>
          <w:rFonts w:eastAsia="標楷體" w:hAnsi="標楷體" w:cs="標楷體-WinCharSetFFFF-H" w:hint="eastAsia"/>
          <w:kern w:val="0"/>
        </w:rPr>
        <w:t>方式，提供我國企業在我國管轄區域內製造或使用，茲公告本招標案。</w:t>
      </w:r>
    </w:p>
    <w:p w:rsidR="00D81E95" w:rsidRPr="006C3F4A" w:rsidRDefault="00D81E95" w:rsidP="00D81E95">
      <w:pPr>
        <w:autoSpaceDE w:val="0"/>
        <w:autoSpaceDN w:val="0"/>
        <w:adjustRightInd w:val="0"/>
        <w:jc w:val="center"/>
        <w:rPr>
          <w:rFonts w:eastAsia="標楷體" w:cs="標楷體-WinCharSetFFFF-H"/>
          <w:kern w:val="0"/>
          <w:sz w:val="30"/>
          <w:szCs w:val="30"/>
        </w:rPr>
      </w:pPr>
      <w:r w:rsidRPr="006C3F4A">
        <w:rPr>
          <w:rFonts w:eastAsia="標楷體" w:hAnsi="標楷體" w:cs="標楷體-WinCharSetFFFF-H" w:hint="eastAsia"/>
          <w:kern w:val="0"/>
          <w:sz w:val="30"/>
          <w:szCs w:val="30"/>
        </w:rPr>
        <w:t>投標須知</w:t>
      </w:r>
    </w:p>
    <w:p w:rsidR="00D81E95" w:rsidRPr="001E4A3A" w:rsidRDefault="00D81E95"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一、招標機關名稱：財團法人資訊工業策進會。</w:t>
      </w:r>
    </w:p>
    <w:p w:rsidR="00D81E95" w:rsidRPr="001E4A3A" w:rsidRDefault="00D81E95"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二、招標機關地址：</w:t>
      </w:r>
      <w:r w:rsidRPr="001E4A3A">
        <w:rPr>
          <w:rFonts w:eastAsia="標楷體" w:cs="Times-Roman"/>
          <w:kern w:val="0"/>
        </w:rPr>
        <w:t>106</w:t>
      </w:r>
      <w:r w:rsidRPr="001E4A3A">
        <w:rPr>
          <w:rFonts w:eastAsia="標楷體" w:hAnsi="標楷體" w:cs="標楷體-WinCharSetFFFF-H" w:hint="eastAsia"/>
          <w:kern w:val="0"/>
        </w:rPr>
        <w:t>台北市大安區和平東路二段</w:t>
      </w:r>
      <w:r w:rsidRPr="001E4A3A">
        <w:rPr>
          <w:rFonts w:eastAsia="標楷體" w:cs="Times-Roman"/>
          <w:kern w:val="0"/>
        </w:rPr>
        <w:t>106</w:t>
      </w:r>
      <w:r w:rsidRPr="001E4A3A">
        <w:rPr>
          <w:rFonts w:eastAsia="標楷體" w:hAnsi="標楷體" w:cs="標楷體-WinCharSetFFFF-H" w:hint="eastAsia"/>
          <w:kern w:val="0"/>
        </w:rPr>
        <w:t>號</w:t>
      </w:r>
      <w:r w:rsidRPr="001E4A3A">
        <w:rPr>
          <w:rFonts w:eastAsia="標楷體" w:cs="Times-Roman"/>
          <w:kern w:val="0"/>
        </w:rPr>
        <w:t>11</w:t>
      </w:r>
      <w:r w:rsidRPr="001E4A3A">
        <w:rPr>
          <w:rFonts w:eastAsia="標楷體" w:hAnsi="標楷體" w:cs="標楷體-WinCharSetFFFF-H" w:hint="eastAsia"/>
          <w:kern w:val="0"/>
        </w:rPr>
        <w:t>樓。</w:t>
      </w:r>
    </w:p>
    <w:p w:rsidR="00D81E95" w:rsidRPr="001E4A3A" w:rsidRDefault="00D81E95" w:rsidP="001E4A3A">
      <w:pPr>
        <w:autoSpaceDE w:val="0"/>
        <w:autoSpaceDN w:val="0"/>
        <w:adjustRightInd w:val="0"/>
        <w:ind w:left="562" w:hangingChars="234" w:hanging="562"/>
        <w:rPr>
          <w:rFonts w:eastAsia="標楷體" w:cs="標楷體-WinCharSetFFFF-H"/>
          <w:kern w:val="0"/>
        </w:rPr>
      </w:pPr>
      <w:r w:rsidRPr="001E4A3A">
        <w:rPr>
          <w:rFonts w:eastAsia="標楷體" w:hAnsi="標楷體" w:cs="標楷體-WinCharSetFFFF-H" w:hint="eastAsia"/>
          <w:kern w:val="0"/>
        </w:rPr>
        <w:t>三、招標機關聯絡部門：財團法人資訊工業策進會科技法律研究所會務法律中心智財經營組、電話（</w:t>
      </w:r>
      <w:r w:rsidRPr="001E4A3A">
        <w:rPr>
          <w:rFonts w:eastAsia="標楷體" w:cs="Times-Roman"/>
          <w:kern w:val="0"/>
        </w:rPr>
        <w:t>02</w:t>
      </w:r>
      <w:r w:rsidRPr="001E4A3A">
        <w:rPr>
          <w:rFonts w:eastAsia="標楷體" w:hAnsi="標楷體" w:cs="標楷體-WinCharSetFFFF-H" w:hint="eastAsia"/>
          <w:kern w:val="0"/>
        </w:rPr>
        <w:t>）</w:t>
      </w:r>
      <w:r w:rsidRPr="001E4A3A">
        <w:rPr>
          <w:rFonts w:eastAsia="標楷體" w:cs="Times-Roman" w:hint="eastAsia"/>
          <w:kern w:val="0"/>
        </w:rPr>
        <w:t>6631-1</w:t>
      </w:r>
      <w:r w:rsidR="00952239">
        <w:rPr>
          <w:rFonts w:eastAsia="標楷體" w:cs="Times-Roman" w:hint="eastAsia"/>
          <w:kern w:val="0"/>
        </w:rPr>
        <w:t>089</w:t>
      </w:r>
      <w:r w:rsidRPr="001E4A3A">
        <w:rPr>
          <w:rFonts w:eastAsia="標楷體" w:hAnsi="標楷體" w:cs="標楷體-WinCharSetFFFF-H" w:hint="eastAsia"/>
          <w:kern w:val="0"/>
        </w:rPr>
        <w:t>、傳真（</w:t>
      </w:r>
      <w:r w:rsidRPr="001E4A3A">
        <w:rPr>
          <w:rFonts w:eastAsia="標楷體" w:cs="Times-Roman"/>
          <w:kern w:val="0"/>
        </w:rPr>
        <w:t>02</w:t>
      </w:r>
      <w:r w:rsidRPr="001E4A3A">
        <w:rPr>
          <w:rFonts w:eastAsia="標楷體" w:hAnsi="標楷體" w:cs="標楷體-WinCharSetFFFF-H" w:hint="eastAsia"/>
          <w:kern w:val="0"/>
        </w:rPr>
        <w:t>）</w:t>
      </w:r>
      <w:r w:rsidRPr="001E4A3A">
        <w:rPr>
          <w:rFonts w:eastAsia="標楷體" w:cs="標楷體-WinCharSetFFFF-H" w:hint="eastAsia"/>
          <w:kern w:val="0"/>
        </w:rPr>
        <w:t>6631-1001</w:t>
      </w:r>
      <w:r w:rsidRPr="001E4A3A">
        <w:rPr>
          <w:rFonts w:eastAsia="標楷體" w:hAnsi="標楷體" w:cs="標楷體-WinCharSetFFFF-H" w:hint="eastAsia"/>
          <w:kern w:val="0"/>
        </w:rPr>
        <w:t>。</w:t>
      </w:r>
    </w:p>
    <w:p w:rsidR="00D81E95" w:rsidRPr="001E4A3A" w:rsidRDefault="00D81E95"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四、招標</w:t>
      </w:r>
      <w:proofErr w:type="gramStart"/>
      <w:r w:rsidRPr="001E4A3A">
        <w:rPr>
          <w:rFonts w:eastAsia="標楷體" w:hAnsi="標楷體" w:cs="標楷體-WinCharSetFFFF-H" w:hint="eastAsia"/>
          <w:kern w:val="0"/>
        </w:rPr>
        <w:t>標</w:t>
      </w:r>
      <w:proofErr w:type="gramEnd"/>
      <w:r w:rsidRPr="001E4A3A">
        <w:rPr>
          <w:rFonts w:eastAsia="標楷體" w:hAnsi="標楷體" w:cs="標楷體-WinCharSetFFFF-H" w:hint="eastAsia"/>
          <w:kern w:val="0"/>
        </w:rPr>
        <w:t>的名稱：</w:t>
      </w:r>
      <w:proofErr w:type="gramStart"/>
      <w:r w:rsidRPr="001E4A3A">
        <w:rPr>
          <w:rFonts w:eastAsia="標楷體" w:hAnsi="標楷體" w:cs="標楷體-WinCharSetFFFF-H" w:hint="eastAsia"/>
          <w:kern w:val="0"/>
        </w:rPr>
        <w:t>詳</w:t>
      </w:r>
      <w:proofErr w:type="gramEnd"/>
      <w:r w:rsidRPr="001E4A3A">
        <w:rPr>
          <w:rFonts w:eastAsia="標楷體" w:hAnsi="標楷體" w:cs="標楷體-WinCharSetFFFF-H" w:hint="eastAsia"/>
          <w:kern w:val="0"/>
        </w:rPr>
        <w:t>附件一。</w:t>
      </w:r>
    </w:p>
    <w:p w:rsidR="00D81E95" w:rsidRPr="001E4A3A" w:rsidRDefault="00D81E95"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五、收受投標文件之場所地址：</w:t>
      </w:r>
      <w:r w:rsidRPr="001E4A3A">
        <w:rPr>
          <w:rFonts w:eastAsia="標楷體" w:cs="Times-Roman"/>
          <w:kern w:val="0"/>
        </w:rPr>
        <w:t>106</w:t>
      </w:r>
      <w:r w:rsidRPr="001E4A3A">
        <w:rPr>
          <w:rFonts w:eastAsia="標楷體" w:hAnsi="標楷體" w:cs="標楷體-WinCharSetFFFF-H" w:hint="eastAsia"/>
          <w:kern w:val="0"/>
        </w:rPr>
        <w:t>台北市大安區敦化南路二段</w:t>
      </w:r>
      <w:r w:rsidRPr="001E4A3A">
        <w:rPr>
          <w:rFonts w:eastAsia="標楷體" w:cs="Times-Roman"/>
          <w:kern w:val="0"/>
        </w:rPr>
        <w:t>216</w:t>
      </w:r>
      <w:r w:rsidRPr="001E4A3A">
        <w:rPr>
          <w:rFonts w:eastAsia="標楷體" w:hAnsi="標楷體" w:cs="標楷體-WinCharSetFFFF-H" w:hint="eastAsia"/>
          <w:kern w:val="0"/>
        </w:rPr>
        <w:t>號</w:t>
      </w:r>
      <w:r w:rsidRPr="001E4A3A">
        <w:rPr>
          <w:rFonts w:eastAsia="標楷體" w:cs="Times-Roman"/>
          <w:kern w:val="0"/>
        </w:rPr>
        <w:t>22</w:t>
      </w:r>
      <w:r w:rsidRPr="001E4A3A">
        <w:rPr>
          <w:rFonts w:eastAsia="標楷體" w:hAnsi="標楷體" w:cs="標楷體-WinCharSetFFFF-H" w:hint="eastAsia"/>
          <w:kern w:val="0"/>
        </w:rPr>
        <w:t>樓。</w:t>
      </w:r>
    </w:p>
    <w:p w:rsidR="00D81E95" w:rsidRDefault="00D81E95" w:rsidP="007762EE">
      <w:pPr>
        <w:autoSpaceDE w:val="0"/>
        <w:autoSpaceDN w:val="0"/>
        <w:adjustRightInd w:val="0"/>
        <w:ind w:left="480" w:hangingChars="200" w:hanging="480"/>
        <w:rPr>
          <w:rFonts w:eastAsia="標楷體" w:hAnsi="標楷體" w:cs="標楷體-WinCharSetFFFF-H"/>
          <w:kern w:val="0"/>
        </w:rPr>
      </w:pPr>
      <w:r w:rsidRPr="001E4A3A">
        <w:rPr>
          <w:rFonts w:eastAsia="標楷體" w:hAnsi="標楷體" w:cs="標楷體-WinCharSetFFFF-H" w:hint="eastAsia"/>
          <w:kern w:val="0"/>
        </w:rPr>
        <w:t>六、收受投標文件之截止期限：民國</w:t>
      </w:r>
      <w:r w:rsidR="00F405B7">
        <w:rPr>
          <w:rFonts w:eastAsia="標楷體" w:hAnsi="標楷體" w:cs="標楷體-WinCharSetFFFF-H" w:hint="eastAsia"/>
          <w:kern w:val="0"/>
        </w:rPr>
        <w:t>106</w:t>
      </w:r>
      <w:r w:rsidR="00F405B7">
        <w:rPr>
          <w:rFonts w:eastAsia="標楷體" w:hAnsi="標楷體" w:cs="標楷體-WinCharSetFFFF-H" w:hint="eastAsia"/>
          <w:kern w:val="0"/>
        </w:rPr>
        <w:t>年</w:t>
      </w:r>
      <w:r w:rsidR="00F405B7">
        <w:rPr>
          <w:rFonts w:eastAsia="標楷體" w:hAnsi="標楷體" w:cs="標楷體-WinCharSetFFFF-H" w:hint="eastAsia"/>
          <w:kern w:val="0"/>
        </w:rPr>
        <w:t>7</w:t>
      </w:r>
      <w:r w:rsidR="00F405B7">
        <w:rPr>
          <w:rFonts w:eastAsia="標楷體" w:hAnsi="標楷體" w:cs="標楷體-WinCharSetFFFF-H" w:hint="eastAsia"/>
          <w:kern w:val="0"/>
        </w:rPr>
        <w:t>月</w:t>
      </w:r>
      <w:r w:rsidR="00F405B7">
        <w:rPr>
          <w:rFonts w:eastAsia="標楷體" w:hAnsi="標楷體" w:cs="標楷體-WinCharSetFFFF-H" w:hint="eastAsia"/>
          <w:kern w:val="0"/>
        </w:rPr>
        <w:t>31</w:t>
      </w:r>
      <w:r w:rsidR="00F405B7" w:rsidRPr="001E4A3A">
        <w:rPr>
          <w:rFonts w:eastAsia="標楷體" w:hAnsi="標楷體" w:cs="標楷體-WinCharSetFFFF-H" w:hint="eastAsia"/>
          <w:kern w:val="0"/>
        </w:rPr>
        <w:t>日</w:t>
      </w:r>
      <w:r w:rsidR="00F405B7" w:rsidRPr="00F405B7">
        <w:rPr>
          <w:rFonts w:eastAsia="標楷體" w:hAnsi="標楷體" w:cs="標楷體-WinCharSetFFFF-H" w:hint="eastAsia"/>
          <w:kern w:val="0"/>
        </w:rPr>
        <w:t>17</w:t>
      </w:r>
      <w:r w:rsidR="00F405B7" w:rsidRPr="00F405B7">
        <w:rPr>
          <w:rFonts w:eastAsia="標楷體" w:hAnsi="標楷體" w:cs="標楷體-WinCharSetFFFF-H" w:hint="eastAsia"/>
          <w:kern w:val="0"/>
        </w:rPr>
        <w:t>：</w:t>
      </w:r>
      <w:r w:rsidR="00F405B7" w:rsidRPr="00F405B7">
        <w:rPr>
          <w:rFonts w:eastAsia="標楷體" w:hAnsi="標楷體" w:cs="標楷體-WinCharSetFFFF-H" w:hint="eastAsia"/>
          <w:kern w:val="0"/>
        </w:rPr>
        <w:t>00</w:t>
      </w:r>
      <w:r w:rsidR="00F405B7" w:rsidRPr="00F405B7">
        <w:rPr>
          <w:rFonts w:eastAsia="標楷體" w:hAnsi="標楷體" w:cs="標楷體-WinCharSetFFFF-H" w:hint="eastAsia"/>
          <w:kern w:val="0"/>
        </w:rPr>
        <w:t>止</w:t>
      </w:r>
      <w:r w:rsidRPr="001E4A3A">
        <w:rPr>
          <w:rFonts w:eastAsia="標楷體" w:hAnsi="標楷體" w:cs="標楷體-WinCharSetFFFF-H" w:hint="eastAsia"/>
          <w:kern w:val="0"/>
        </w:rPr>
        <w:t>。</w:t>
      </w:r>
    </w:p>
    <w:p w:rsidR="00F405B7" w:rsidRPr="00331E9C" w:rsidRDefault="00F405B7" w:rsidP="00F405B7">
      <w:pPr>
        <w:autoSpaceDE w:val="0"/>
        <w:autoSpaceDN w:val="0"/>
        <w:adjustRightInd w:val="0"/>
        <w:ind w:left="482" w:hangingChars="201" w:hanging="482"/>
        <w:rPr>
          <w:rFonts w:eastAsia="標楷體" w:hAnsi="標楷體"/>
          <w:kern w:val="0"/>
        </w:rPr>
      </w:pPr>
      <w:r w:rsidRPr="00331E9C">
        <w:rPr>
          <w:rFonts w:eastAsia="標楷體" w:hAnsi="標楷體" w:hint="eastAsia"/>
          <w:kern w:val="0"/>
        </w:rPr>
        <w:t>七、</w:t>
      </w:r>
      <w:r w:rsidRPr="00331E9C">
        <w:rPr>
          <w:rFonts w:eastAsia="標楷體" w:hAnsi="標楷體" w:hint="eastAsia"/>
          <w:kern w:val="0"/>
        </w:rPr>
        <w:tab/>
      </w:r>
      <w:r w:rsidRPr="00331E9C">
        <w:rPr>
          <w:rFonts w:eastAsia="標楷體" w:hAnsi="標楷體" w:hint="eastAsia"/>
          <w:kern w:val="0"/>
        </w:rPr>
        <w:t>說明會：</w:t>
      </w:r>
    </w:p>
    <w:p w:rsidR="00F405B7" w:rsidRPr="00331E9C" w:rsidRDefault="00F405B7" w:rsidP="00F405B7">
      <w:pPr>
        <w:pStyle w:val="a8"/>
        <w:numPr>
          <w:ilvl w:val="0"/>
          <w:numId w:val="5"/>
        </w:numPr>
        <w:autoSpaceDE w:val="0"/>
        <w:autoSpaceDN w:val="0"/>
        <w:adjustRightInd w:val="0"/>
        <w:ind w:left="720" w:hangingChars="100" w:hanging="240"/>
        <w:rPr>
          <w:rFonts w:eastAsia="標楷體" w:hAnsi="標楷體"/>
          <w:kern w:val="0"/>
        </w:rPr>
      </w:pPr>
      <w:r w:rsidRPr="00331E9C">
        <w:rPr>
          <w:rFonts w:eastAsia="標楷體" w:hAnsi="標楷體" w:hint="eastAsia"/>
          <w:kern w:val="0"/>
        </w:rPr>
        <w:t>時間：民國</w:t>
      </w:r>
      <w:r w:rsidRPr="00331E9C">
        <w:rPr>
          <w:rFonts w:eastAsia="標楷體" w:hAnsi="標楷體" w:hint="eastAsia"/>
          <w:kern w:val="0"/>
        </w:rPr>
        <w:t>10</w:t>
      </w:r>
      <w:r>
        <w:rPr>
          <w:rFonts w:eastAsia="標楷體" w:hAnsi="標楷體" w:hint="eastAsia"/>
          <w:kern w:val="0"/>
        </w:rPr>
        <w:t>6</w:t>
      </w:r>
      <w:r w:rsidRPr="00331E9C">
        <w:rPr>
          <w:rFonts w:eastAsia="標楷體" w:hAnsi="標楷體"/>
          <w:kern w:val="0"/>
        </w:rPr>
        <w:t>年</w:t>
      </w:r>
      <w:r>
        <w:rPr>
          <w:rFonts w:eastAsia="標楷體" w:hAnsi="標楷體" w:hint="eastAsia"/>
          <w:kern w:val="0"/>
        </w:rPr>
        <w:t>7</w:t>
      </w:r>
      <w:r w:rsidRPr="00331E9C">
        <w:rPr>
          <w:rFonts w:eastAsia="標楷體" w:hAnsi="標楷體"/>
          <w:kern w:val="0"/>
        </w:rPr>
        <w:t>月</w:t>
      </w:r>
      <w:r>
        <w:rPr>
          <w:rFonts w:eastAsia="標楷體" w:hAnsi="標楷體" w:hint="eastAsia"/>
          <w:kern w:val="0"/>
        </w:rPr>
        <w:t>21</w:t>
      </w:r>
      <w:r w:rsidRPr="00331E9C">
        <w:rPr>
          <w:rFonts w:eastAsia="標楷體" w:hAnsi="標楷體"/>
          <w:kern w:val="0"/>
        </w:rPr>
        <w:t>日</w:t>
      </w:r>
      <w:r w:rsidRPr="00331E9C">
        <w:rPr>
          <w:rFonts w:eastAsia="標楷體" w:hAnsi="標楷體" w:hint="eastAsia"/>
          <w:kern w:val="0"/>
        </w:rPr>
        <w:t>10</w:t>
      </w:r>
      <w:r w:rsidRPr="00331E9C">
        <w:rPr>
          <w:rFonts w:eastAsia="標楷體" w:hAnsi="標楷體" w:hint="eastAsia"/>
          <w:kern w:val="0"/>
        </w:rPr>
        <w:t>：</w:t>
      </w:r>
      <w:r w:rsidRPr="00331E9C">
        <w:rPr>
          <w:rFonts w:eastAsia="標楷體" w:hAnsi="標楷體" w:hint="eastAsia"/>
          <w:kern w:val="0"/>
        </w:rPr>
        <w:t>00</w:t>
      </w:r>
      <w:r w:rsidRPr="00331E9C">
        <w:rPr>
          <w:rFonts w:eastAsia="標楷體" w:hAnsi="標楷體" w:hint="eastAsia"/>
          <w:kern w:val="0"/>
        </w:rPr>
        <w:t>至</w:t>
      </w:r>
      <w:r w:rsidRPr="00331E9C">
        <w:rPr>
          <w:rFonts w:eastAsia="標楷體" w:hAnsi="標楷體" w:hint="eastAsia"/>
          <w:kern w:val="0"/>
        </w:rPr>
        <w:t>11</w:t>
      </w:r>
      <w:r w:rsidRPr="00331E9C">
        <w:rPr>
          <w:rFonts w:eastAsia="標楷體" w:hAnsi="標楷體" w:hint="eastAsia"/>
          <w:kern w:val="0"/>
        </w:rPr>
        <w:t>：</w:t>
      </w:r>
      <w:r w:rsidRPr="00331E9C">
        <w:rPr>
          <w:rFonts w:eastAsia="標楷體" w:hAnsi="標楷體" w:hint="eastAsia"/>
          <w:kern w:val="0"/>
        </w:rPr>
        <w:t>00</w:t>
      </w:r>
      <w:r w:rsidRPr="00331E9C">
        <w:rPr>
          <w:rFonts w:eastAsia="標楷體" w:hAnsi="標楷體" w:hint="eastAsia"/>
          <w:kern w:val="0"/>
        </w:rPr>
        <w:t>。</w:t>
      </w:r>
    </w:p>
    <w:p w:rsidR="00F405B7" w:rsidRPr="00331E9C" w:rsidRDefault="00F405B7" w:rsidP="00F405B7">
      <w:pPr>
        <w:pStyle w:val="a8"/>
        <w:numPr>
          <w:ilvl w:val="0"/>
          <w:numId w:val="5"/>
        </w:numPr>
        <w:autoSpaceDE w:val="0"/>
        <w:autoSpaceDN w:val="0"/>
        <w:adjustRightInd w:val="0"/>
        <w:ind w:left="720" w:hangingChars="100" w:hanging="240"/>
        <w:rPr>
          <w:rFonts w:eastAsia="標楷體" w:hAnsi="標楷體"/>
          <w:kern w:val="0"/>
        </w:rPr>
      </w:pPr>
      <w:r w:rsidRPr="00331E9C">
        <w:rPr>
          <w:rFonts w:eastAsia="標楷體" w:hAnsi="標楷體" w:hint="eastAsia"/>
          <w:kern w:val="0"/>
        </w:rPr>
        <w:t>地點：台北市大安區敦化南路二段</w:t>
      </w:r>
      <w:r w:rsidRPr="00331E9C">
        <w:rPr>
          <w:rFonts w:eastAsia="標楷體" w:hAnsi="標楷體" w:hint="eastAsia"/>
          <w:kern w:val="0"/>
        </w:rPr>
        <w:t>216</w:t>
      </w:r>
      <w:r w:rsidRPr="00331E9C">
        <w:rPr>
          <w:rFonts w:eastAsia="標楷體" w:hAnsi="標楷體" w:hint="eastAsia"/>
          <w:kern w:val="0"/>
        </w:rPr>
        <w:t>號</w:t>
      </w:r>
      <w:r w:rsidRPr="00331E9C">
        <w:rPr>
          <w:rFonts w:eastAsia="標楷體" w:hAnsi="標楷體" w:hint="eastAsia"/>
          <w:kern w:val="0"/>
        </w:rPr>
        <w:t>20</w:t>
      </w:r>
      <w:r w:rsidRPr="00331E9C">
        <w:rPr>
          <w:rFonts w:eastAsia="標楷體" w:hAnsi="標楷體" w:hint="eastAsia"/>
          <w:kern w:val="0"/>
        </w:rPr>
        <w:t>樓會議室</w:t>
      </w:r>
      <w:r w:rsidRPr="00331E9C">
        <w:rPr>
          <w:rFonts w:eastAsia="標楷體" w:hAnsi="標楷體" w:hint="eastAsia"/>
          <w:kern w:val="0"/>
        </w:rPr>
        <w:t>D</w:t>
      </w:r>
      <w:r w:rsidRPr="00331E9C">
        <w:rPr>
          <w:rFonts w:eastAsia="標楷體" w:hAnsi="標楷體" w:hint="eastAsia"/>
          <w:kern w:val="0"/>
        </w:rPr>
        <w:t>。</w:t>
      </w:r>
    </w:p>
    <w:p w:rsidR="00F405B7" w:rsidRPr="00F405B7" w:rsidRDefault="00F405B7" w:rsidP="00F405B7">
      <w:pPr>
        <w:pStyle w:val="a8"/>
        <w:numPr>
          <w:ilvl w:val="0"/>
          <w:numId w:val="5"/>
        </w:numPr>
        <w:autoSpaceDE w:val="0"/>
        <w:autoSpaceDN w:val="0"/>
        <w:adjustRightInd w:val="0"/>
        <w:ind w:left="720" w:hangingChars="100" w:hanging="240"/>
        <w:rPr>
          <w:rFonts w:eastAsia="標楷體" w:hAnsi="標楷體"/>
          <w:kern w:val="0"/>
        </w:rPr>
      </w:pPr>
      <w:r w:rsidRPr="00331E9C">
        <w:rPr>
          <w:rFonts w:eastAsia="標楷體" w:hAnsi="標楷體" w:hint="eastAsia"/>
          <w:kern w:val="0"/>
        </w:rPr>
        <w:t>報名：</w:t>
      </w:r>
      <w:r w:rsidR="00C01698">
        <w:rPr>
          <w:rFonts w:eastAsia="標楷體" w:hAnsi="標楷體" w:hint="eastAsia"/>
          <w:kern w:val="0"/>
        </w:rPr>
        <w:t>民國</w:t>
      </w:r>
      <w:r w:rsidRPr="00331E9C">
        <w:rPr>
          <w:rFonts w:eastAsia="標楷體" w:hAnsi="標楷體" w:hint="eastAsia"/>
          <w:kern w:val="0"/>
        </w:rPr>
        <w:t>10</w:t>
      </w:r>
      <w:r>
        <w:rPr>
          <w:rFonts w:eastAsia="標楷體" w:hAnsi="標楷體" w:hint="eastAsia"/>
          <w:kern w:val="0"/>
        </w:rPr>
        <w:t>6</w:t>
      </w:r>
      <w:r w:rsidRPr="00331E9C">
        <w:rPr>
          <w:rFonts w:eastAsia="標楷體" w:hAnsi="標楷體"/>
          <w:kern w:val="0"/>
        </w:rPr>
        <w:t>年</w:t>
      </w:r>
      <w:r>
        <w:rPr>
          <w:rFonts w:eastAsia="標楷體" w:hAnsi="標楷體" w:hint="eastAsia"/>
          <w:kern w:val="0"/>
        </w:rPr>
        <w:t>7</w:t>
      </w:r>
      <w:r w:rsidRPr="00331E9C">
        <w:rPr>
          <w:rFonts w:eastAsia="標楷體" w:hAnsi="標楷體"/>
          <w:kern w:val="0"/>
        </w:rPr>
        <w:t>月</w:t>
      </w:r>
      <w:r w:rsidR="00BB6E46">
        <w:rPr>
          <w:rFonts w:eastAsia="標楷體" w:hAnsi="標楷體" w:hint="eastAsia"/>
          <w:kern w:val="0"/>
        </w:rPr>
        <w:t>2</w:t>
      </w:r>
      <w:r w:rsidR="00BB6E46">
        <w:rPr>
          <w:rFonts w:eastAsia="標楷體" w:hAnsi="標楷體" w:hint="eastAsia"/>
          <w:kern w:val="0"/>
        </w:rPr>
        <w:t>0</w:t>
      </w:r>
      <w:r w:rsidRPr="00331E9C">
        <w:rPr>
          <w:rFonts w:eastAsia="標楷體" w:hAnsi="標楷體"/>
          <w:kern w:val="0"/>
        </w:rPr>
        <w:t>日</w:t>
      </w:r>
      <w:r w:rsidRPr="00331E9C">
        <w:rPr>
          <w:rFonts w:eastAsia="標楷體" w:hAnsi="標楷體" w:hint="eastAsia"/>
          <w:kern w:val="0"/>
        </w:rPr>
        <w:t>12</w:t>
      </w:r>
      <w:r w:rsidRPr="00331E9C">
        <w:rPr>
          <w:rFonts w:eastAsia="標楷體" w:hAnsi="標楷體" w:hint="eastAsia"/>
          <w:kern w:val="0"/>
        </w:rPr>
        <w:t>：</w:t>
      </w:r>
      <w:r w:rsidRPr="00331E9C">
        <w:rPr>
          <w:rFonts w:eastAsia="標楷體" w:hAnsi="標楷體" w:hint="eastAsia"/>
          <w:kern w:val="0"/>
        </w:rPr>
        <w:t>00</w:t>
      </w:r>
      <w:r w:rsidRPr="00331E9C">
        <w:rPr>
          <w:rFonts w:eastAsia="標楷體" w:hAnsi="標楷體" w:hint="eastAsia"/>
          <w:kern w:val="0"/>
        </w:rPr>
        <w:t>前以電子郵件向</w:t>
      </w:r>
      <w:r>
        <w:rPr>
          <w:rFonts w:eastAsia="標楷體" w:hAnsi="標楷體" w:hint="eastAsia"/>
          <w:kern w:val="0"/>
        </w:rPr>
        <w:t>徐小姐</w:t>
      </w:r>
      <w:r w:rsidRPr="00331E9C">
        <w:rPr>
          <w:rFonts w:eastAsia="標楷體" w:hAnsi="標楷體" w:hint="eastAsia"/>
          <w:kern w:val="0"/>
        </w:rPr>
        <w:t>報名；電子郵件主旨註明「報名</w:t>
      </w:r>
      <w:r w:rsidR="00460DAB" w:rsidRPr="00460DAB">
        <w:rPr>
          <w:rFonts w:eastAsia="標楷體" w:hAnsi="標楷體" w:hint="eastAsia"/>
          <w:kern w:val="0"/>
        </w:rPr>
        <w:t>有線</w:t>
      </w:r>
      <w:r w:rsidR="00460DAB" w:rsidRPr="00460DAB">
        <w:rPr>
          <w:rFonts w:eastAsia="標楷體" w:hAnsi="標楷體" w:hint="eastAsia"/>
          <w:kern w:val="0"/>
        </w:rPr>
        <w:t>/</w:t>
      </w:r>
      <w:r w:rsidR="00460DAB" w:rsidRPr="00460DAB">
        <w:rPr>
          <w:rFonts w:eastAsia="標楷體" w:hAnsi="標楷體" w:hint="eastAsia"/>
          <w:kern w:val="0"/>
        </w:rPr>
        <w:t>無線通訊技術及多媒體技術</w:t>
      </w:r>
      <w:r w:rsidR="00460DAB" w:rsidRPr="00460DAB">
        <w:rPr>
          <w:rFonts w:eastAsia="標楷體" w:hAnsi="標楷體" w:hint="eastAsia"/>
          <w:kern w:val="0"/>
        </w:rPr>
        <w:t>/</w:t>
      </w:r>
      <w:r w:rsidR="00460DAB" w:rsidRPr="00460DAB">
        <w:rPr>
          <w:rFonts w:eastAsia="標楷體" w:hAnsi="標楷體" w:hint="eastAsia"/>
          <w:kern w:val="0"/>
        </w:rPr>
        <w:t>嵌入式系統技術專利讓與招標案</w:t>
      </w:r>
      <w:r w:rsidRPr="00331E9C">
        <w:rPr>
          <w:rFonts w:eastAsia="標楷體" w:hAnsi="標楷體" w:hint="eastAsia"/>
          <w:kern w:val="0"/>
        </w:rPr>
        <w:t>說明會」，內文載明企業名稱、電話、人數、姓名、職稱；</w:t>
      </w:r>
      <w:r w:rsidR="00460DAB">
        <w:rPr>
          <w:rFonts w:eastAsia="標楷體" w:hAnsi="標楷體" w:hint="eastAsia"/>
          <w:kern w:val="0"/>
        </w:rPr>
        <w:t>徐小姐</w:t>
      </w:r>
      <w:r w:rsidRPr="00331E9C">
        <w:rPr>
          <w:rFonts w:eastAsia="標楷體" w:hAnsi="標楷體" w:hint="eastAsia"/>
          <w:kern w:val="0"/>
        </w:rPr>
        <w:t>電子郵件信箱</w:t>
      </w:r>
      <w:r w:rsidR="00460DAB">
        <w:rPr>
          <w:rFonts w:eastAsia="標楷體" w:hAnsi="標楷體" w:hint="eastAsia"/>
          <w:kern w:val="0"/>
        </w:rPr>
        <w:t>musehsu</w:t>
      </w:r>
      <w:r w:rsidRPr="00331E9C">
        <w:rPr>
          <w:rFonts w:eastAsia="標楷體" w:hAnsi="標楷體" w:hint="eastAsia"/>
          <w:kern w:val="0"/>
        </w:rPr>
        <w:t>@iii.org.tw</w:t>
      </w:r>
      <w:r w:rsidRPr="00331E9C">
        <w:rPr>
          <w:rFonts w:eastAsia="標楷體" w:hAnsi="標楷體" w:hint="eastAsia"/>
          <w:kern w:val="0"/>
        </w:rPr>
        <w:t>。</w:t>
      </w:r>
    </w:p>
    <w:p w:rsidR="00D81E95" w:rsidRPr="001E4A3A" w:rsidRDefault="00460DAB" w:rsidP="00D81E95">
      <w:pPr>
        <w:autoSpaceDE w:val="0"/>
        <w:autoSpaceDN w:val="0"/>
        <w:adjustRightInd w:val="0"/>
        <w:rPr>
          <w:rFonts w:eastAsia="標楷體" w:cs="標楷體-WinCharSetFFFF-H"/>
          <w:kern w:val="0"/>
        </w:rPr>
      </w:pPr>
      <w:r>
        <w:rPr>
          <w:rFonts w:eastAsia="標楷體" w:hAnsi="標楷體" w:cs="標楷體-WinCharSetFFFF-H" w:hint="eastAsia"/>
          <w:kern w:val="0"/>
        </w:rPr>
        <w:t>八</w:t>
      </w:r>
      <w:r w:rsidR="00D81E95" w:rsidRPr="001E4A3A">
        <w:rPr>
          <w:rFonts w:eastAsia="標楷體" w:hAnsi="標楷體" w:cs="標楷體-WinCharSetFFFF-H" w:hint="eastAsia"/>
          <w:kern w:val="0"/>
        </w:rPr>
        <w:t>、投標廠商資格</w:t>
      </w:r>
    </w:p>
    <w:p w:rsidR="001E36BE" w:rsidRDefault="00382406">
      <w:pPr>
        <w:autoSpaceDE w:val="0"/>
        <w:autoSpaceDN w:val="0"/>
        <w:adjustRightInd w:val="0"/>
        <w:ind w:leftChars="200" w:left="720" w:hangingChars="100" w:hanging="240"/>
        <w:rPr>
          <w:rFonts w:eastAsia="標楷體" w:hAnsi="標楷體" w:cs="標楷體-WinCharSetFFFF-H"/>
          <w:kern w:val="0"/>
        </w:rPr>
      </w:pPr>
      <w:r>
        <w:rPr>
          <w:rFonts w:eastAsia="標楷體" w:hAnsi="標楷體" w:cs="標楷體-WinCharSetFFFF-H" w:hint="eastAsia"/>
          <w:kern w:val="0"/>
        </w:rPr>
        <w:t>1.</w:t>
      </w:r>
      <w:r>
        <w:rPr>
          <w:rFonts w:eastAsia="標楷體" w:hAnsi="標楷體" w:cs="標楷體-WinCharSetFFFF-H" w:hint="eastAsia"/>
          <w:kern w:val="0"/>
        </w:rPr>
        <w:tab/>
      </w:r>
      <w:r w:rsidR="00D2776E" w:rsidRPr="00576744">
        <w:rPr>
          <w:rFonts w:eastAsia="標楷體" w:hAnsi="標楷體" w:cs="標楷體-WinCharSetFFFF-H" w:hint="eastAsia"/>
          <w:kern w:val="0"/>
        </w:rPr>
        <w:t>依我國法令組織登記成立之公司。</w:t>
      </w:r>
    </w:p>
    <w:p w:rsidR="001E36BE" w:rsidRDefault="00382406">
      <w:pPr>
        <w:autoSpaceDE w:val="0"/>
        <w:autoSpaceDN w:val="0"/>
        <w:adjustRightInd w:val="0"/>
        <w:ind w:leftChars="200" w:left="720" w:hangingChars="100" w:hanging="240"/>
        <w:rPr>
          <w:rFonts w:eastAsia="標楷體" w:cs="標楷體-WinCharSetFFFF-H"/>
          <w:kern w:val="0"/>
        </w:rPr>
      </w:pPr>
      <w:r>
        <w:rPr>
          <w:rFonts w:eastAsia="標楷體" w:hAnsi="標楷體" w:cs="標楷體-WinCharSetFFFF-H" w:hint="eastAsia"/>
          <w:kern w:val="0"/>
        </w:rPr>
        <w:t>2.</w:t>
      </w:r>
      <w:r>
        <w:rPr>
          <w:rFonts w:eastAsia="標楷體" w:hAnsi="標楷體" w:cs="標楷體-WinCharSetFFFF-H" w:hint="eastAsia"/>
          <w:kern w:val="0"/>
        </w:rPr>
        <w:tab/>
      </w:r>
      <w:r w:rsidR="007F24C5" w:rsidRPr="007F24C5">
        <w:rPr>
          <w:rFonts w:eastAsia="標楷體" w:hAnsi="標楷體" w:cs="標楷體-WinCharSetFFFF-H" w:hint="eastAsia"/>
          <w:kern w:val="0"/>
        </w:rPr>
        <w:t>有下列情事</w:t>
      </w:r>
      <w:r w:rsidR="00F000E6" w:rsidRPr="007F24C5">
        <w:rPr>
          <w:rFonts w:eastAsia="標楷體" w:hAnsi="標楷體" w:cs="標楷體-WinCharSetFFFF-H" w:hint="eastAsia"/>
          <w:kern w:val="0"/>
        </w:rPr>
        <w:t>之</w:t>
      </w:r>
      <w:proofErr w:type="gramStart"/>
      <w:r w:rsidR="00F000E6" w:rsidRPr="007F24C5">
        <w:rPr>
          <w:rFonts w:eastAsia="標楷體" w:hAnsi="標楷體" w:cs="標楷體-WinCharSetFFFF-H" w:hint="eastAsia"/>
          <w:kern w:val="0"/>
        </w:rPr>
        <w:t>一</w:t>
      </w:r>
      <w:proofErr w:type="gramEnd"/>
      <w:r w:rsidR="00B915D3" w:rsidRPr="007F24C5">
        <w:rPr>
          <w:rFonts w:eastAsia="標楷體" w:hAnsi="標楷體" w:cs="標楷體-WinCharSetFFFF-H" w:hint="eastAsia"/>
          <w:kern w:val="0"/>
        </w:rPr>
        <w:t>者</w:t>
      </w:r>
      <w:r w:rsidR="00486F77" w:rsidRPr="007F24C5">
        <w:rPr>
          <w:rFonts w:eastAsia="標楷體" w:hAnsi="標楷體" w:cs="標楷體-WinCharSetFFFF-H" w:hint="eastAsia"/>
          <w:kern w:val="0"/>
        </w:rPr>
        <w:t>：</w:t>
      </w:r>
    </w:p>
    <w:p w:rsidR="001E36BE" w:rsidRDefault="00D2776E">
      <w:pPr>
        <w:pStyle w:val="a8"/>
        <w:numPr>
          <w:ilvl w:val="0"/>
          <w:numId w:val="4"/>
        </w:numPr>
        <w:autoSpaceDE w:val="0"/>
        <w:autoSpaceDN w:val="0"/>
        <w:adjustRightInd w:val="0"/>
        <w:ind w:leftChars="300" w:left="1077" w:hanging="357"/>
        <w:rPr>
          <w:rFonts w:eastAsia="標楷體" w:cs="標楷體-WinCharSetFFFF-H"/>
          <w:kern w:val="0"/>
        </w:rPr>
      </w:pPr>
      <w:r w:rsidRPr="007F24C5">
        <w:rPr>
          <w:rFonts w:eastAsia="標楷體" w:hAnsi="標楷體" w:cs="標楷體-WinCharSetFFFF-H" w:hint="eastAsia"/>
          <w:kern w:val="0"/>
        </w:rPr>
        <w:t>從事資訊通訊技術或</w:t>
      </w:r>
      <w:r w:rsidR="00486F77" w:rsidRPr="007F24C5">
        <w:rPr>
          <w:rFonts w:eastAsia="標楷體" w:cs="標楷體-WinCharSetFFFF-H" w:hint="eastAsia"/>
          <w:kern w:val="0"/>
        </w:rPr>
        <w:t>招</w:t>
      </w:r>
      <w:r w:rsidR="0074738F" w:rsidRPr="007F24C5">
        <w:rPr>
          <w:rFonts w:eastAsia="標楷體" w:cs="標楷體-WinCharSetFFFF-H" w:hint="eastAsia"/>
          <w:kern w:val="0"/>
        </w:rPr>
        <w:t>標</w:t>
      </w:r>
      <w:proofErr w:type="gramStart"/>
      <w:r w:rsidRPr="007F24C5">
        <w:rPr>
          <w:rFonts w:eastAsia="標楷體" w:cs="標楷體-WinCharSetFFFF-H" w:hint="eastAsia"/>
          <w:kern w:val="0"/>
        </w:rPr>
        <w:t>標</w:t>
      </w:r>
      <w:proofErr w:type="gramEnd"/>
      <w:r w:rsidRPr="007F24C5">
        <w:rPr>
          <w:rFonts w:eastAsia="標楷體" w:cs="標楷體-WinCharSetFFFF-H" w:hint="eastAsia"/>
          <w:kern w:val="0"/>
        </w:rPr>
        <w:t>的相關技術</w:t>
      </w:r>
      <w:r w:rsidR="00486F77" w:rsidRPr="007F24C5">
        <w:rPr>
          <w:rFonts w:eastAsia="標楷體" w:cs="標楷體-WinCharSetFFFF-H" w:hint="eastAsia"/>
          <w:kern w:val="0"/>
        </w:rPr>
        <w:t>之</w:t>
      </w:r>
      <w:r w:rsidRPr="007F24C5">
        <w:rPr>
          <w:rFonts w:eastAsia="標楷體" w:cs="標楷體-WinCharSetFFFF-H" w:hint="eastAsia"/>
          <w:kern w:val="0"/>
        </w:rPr>
        <w:t>研發</w:t>
      </w:r>
      <w:r w:rsidR="007F24C5">
        <w:rPr>
          <w:rFonts w:eastAsia="標楷體" w:cs="標楷體-WinCharSetFFFF-H" w:hint="eastAsia"/>
          <w:kern w:val="0"/>
        </w:rPr>
        <w:t>。</w:t>
      </w:r>
    </w:p>
    <w:p w:rsidR="001E36BE" w:rsidRDefault="00D2776E">
      <w:pPr>
        <w:pStyle w:val="a8"/>
        <w:numPr>
          <w:ilvl w:val="0"/>
          <w:numId w:val="4"/>
        </w:numPr>
        <w:autoSpaceDE w:val="0"/>
        <w:autoSpaceDN w:val="0"/>
        <w:adjustRightInd w:val="0"/>
        <w:ind w:leftChars="300" w:left="1077" w:hanging="357"/>
        <w:rPr>
          <w:rFonts w:eastAsia="標楷體" w:cs="標楷體-WinCharSetFFFF-H"/>
          <w:kern w:val="0"/>
        </w:rPr>
      </w:pPr>
      <w:r w:rsidRPr="007F24C5">
        <w:rPr>
          <w:rFonts w:eastAsia="標楷體" w:cs="標楷體-WinCharSetFFFF-H" w:hint="eastAsia"/>
          <w:kern w:val="0"/>
        </w:rPr>
        <w:t>取得招標</w:t>
      </w:r>
      <w:proofErr w:type="gramStart"/>
      <w:r w:rsidRPr="007F24C5">
        <w:rPr>
          <w:rFonts w:eastAsia="標楷體" w:cs="標楷體-WinCharSetFFFF-H" w:hint="eastAsia"/>
          <w:kern w:val="0"/>
        </w:rPr>
        <w:t>標</w:t>
      </w:r>
      <w:proofErr w:type="gramEnd"/>
      <w:r w:rsidRPr="007F24C5">
        <w:rPr>
          <w:rFonts w:eastAsia="標楷體" w:cs="標楷體-WinCharSetFFFF-H" w:hint="eastAsia"/>
          <w:kern w:val="0"/>
        </w:rPr>
        <w:t>的</w:t>
      </w:r>
      <w:r w:rsidR="008F55E9" w:rsidRPr="007F24C5">
        <w:rPr>
          <w:rFonts w:eastAsia="標楷體" w:cs="標楷體-WinCharSetFFFF-H" w:hint="eastAsia"/>
          <w:kern w:val="0"/>
        </w:rPr>
        <w:t>有助於</w:t>
      </w:r>
      <w:r w:rsidR="001E4A3A" w:rsidRPr="007F24C5">
        <w:rPr>
          <w:rFonts w:eastAsia="標楷體" w:cs="標楷體-WinCharSetFFFF-H" w:hint="eastAsia"/>
          <w:kern w:val="0"/>
        </w:rPr>
        <w:t>提升</w:t>
      </w:r>
      <w:r w:rsidR="008F55E9" w:rsidRPr="007F24C5">
        <w:rPr>
          <w:rFonts w:eastAsia="標楷體" w:cs="標楷體-WinCharSetFFFF-H" w:hint="eastAsia"/>
          <w:kern w:val="0"/>
        </w:rPr>
        <w:t>研發能量</w:t>
      </w:r>
      <w:r w:rsidR="00E8626D" w:rsidRPr="007F24C5">
        <w:rPr>
          <w:rFonts w:eastAsia="標楷體" w:cs="標楷體-WinCharSetFFFF-H" w:hint="eastAsia"/>
          <w:kern w:val="0"/>
        </w:rPr>
        <w:t>或</w:t>
      </w:r>
      <w:r w:rsidR="008F55E9" w:rsidRPr="007F24C5">
        <w:rPr>
          <w:rFonts w:eastAsia="標楷體" w:cs="標楷體-WinCharSetFFFF-H" w:hint="eastAsia"/>
          <w:kern w:val="0"/>
        </w:rPr>
        <w:t>充實專利組合</w:t>
      </w:r>
      <w:r w:rsidR="007F24C5">
        <w:rPr>
          <w:rFonts w:eastAsia="標楷體" w:cs="標楷體-WinCharSetFFFF-H" w:hint="eastAsia"/>
          <w:kern w:val="0"/>
        </w:rPr>
        <w:t>。</w:t>
      </w:r>
    </w:p>
    <w:p w:rsidR="001E36BE" w:rsidRDefault="00DA0DC8">
      <w:pPr>
        <w:pStyle w:val="a8"/>
        <w:numPr>
          <w:ilvl w:val="0"/>
          <w:numId w:val="4"/>
        </w:numPr>
        <w:autoSpaceDE w:val="0"/>
        <w:autoSpaceDN w:val="0"/>
        <w:adjustRightInd w:val="0"/>
        <w:ind w:leftChars="300" w:left="1077" w:hanging="357"/>
        <w:rPr>
          <w:rFonts w:eastAsia="標楷體" w:cs="標楷體-WinCharSetFFFF-H"/>
          <w:kern w:val="0"/>
        </w:rPr>
      </w:pPr>
      <w:r w:rsidRPr="00DA0DC8">
        <w:rPr>
          <w:rFonts w:eastAsia="標楷體" w:cs="標楷體-WinCharSetFFFF-H" w:hint="eastAsia"/>
          <w:kern w:val="0"/>
        </w:rPr>
        <w:t>從事硬體生產製造，欲轉型為或跨足至軟體研發設計或服務應用</w:t>
      </w:r>
      <w:r w:rsidR="008F55E9" w:rsidRPr="007F24C5">
        <w:rPr>
          <w:rFonts w:eastAsia="標楷體" w:cs="標楷體-WinCharSetFFFF-H" w:hint="eastAsia"/>
          <w:kern w:val="0"/>
        </w:rPr>
        <w:t>。</w:t>
      </w:r>
    </w:p>
    <w:p w:rsidR="001E36BE" w:rsidRDefault="00382406">
      <w:pPr>
        <w:autoSpaceDE w:val="0"/>
        <w:autoSpaceDN w:val="0"/>
        <w:adjustRightInd w:val="0"/>
        <w:ind w:leftChars="200" w:left="720" w:hangingChars="100" w:hanging="240"/>
        <w:rPr>
          <w:rFonts w:eastAsia="標楷體" w:cs="標楷體-WinCharSetFFFF-H"/>
          <w:kern w:val="0"/>
        </w:rPr>
      </w:pPr>
      <w:r>
        <w:rPr>
          <w:rFonts w:eastAsia="標楷體" w:hAnsi="標楷體" w:cs="標楷體-WinCharSetFFFF-H" w:hint="eastAsia"/>
          <w:kern w:val="0"/>
        </w:rPr>
        <w:t>3.</w:t>
      </w:r>
      <w:r>
        <w:rPr>
          <w:rFonts w:eastAsia="標楷體" w:hAnsi="標楷體" w:cs="標楷體-WinCharSetFFFF-H" w:hint="eastAsia"/>
          <w:kern w:val="0"/>
        </w:rPr>
        <w:tab/>
      </w:r>
      <w:r w:rsidR="00D81E95" w:rsidRPr="00576744">
        <w:rPr>
          <w:rFonts w:eastAsia="標楷體" w:hAnsi="標楷體" w:cs="標楷體-WinCharSetFFFF-H" w:hint="eastAsia"/>
          <w:kern w:val="0"/>
        </w:rPr>
        <w:t>具</w:t>
      </w:r>
      <w:r w:rsidR="007C30AF" w:rsidRPr="00576744">
        <w:rPr>
          <w:rFonts w:eastAsia="標楷體" w:hAnsi="標楷體" w:cs="標楷體-WinCharSetFFFF-H" w:hint="eastAsia"/>
          <w:bCs/>
          <w:kern w:val="0"/>
        </w:rPr>
        <w:t>技術開發、</w:t>
      </w:r>
      <w:r w:rsidR="00D81E95" w:rsidRPr="00576744">
        <w:rPr>
          <w:rFonts w:eastAsia="標楷體" w:hAnsi="標楷體" w:cs="標楷體-WinCharSetFFFF-H" w:hint="eastAsia"/>
          <w:kern w:val="0"/>
        </w:rPr>
        <w:t>製造或使用招標</w:t>
      </w:r>
      <w:proofErr w:type="gramStart"/>
      <w:r w:rsidR="00D81E95" w:rsidRPr="00576744">
        <w:rPr>
          <w:rFonts w:eastAsia="標楷體" w:hAnsi="標楷體" w:cs="標楷體-WinCharSetFFFF-H" w:hint="eastAsia"/>
          <w:kern w:val="0"/>
        </w:rPr>
        <w:t>標</w:t>
      </w:r>
      <w:proofErr w:type="gramEnd"/>
      <w:r w:rsidR="00D81E95" w:rsidRPr="00576744">
        <w:rPr>
          <w:rFonts w:eastAsia="標楷體" w:hAnsi="標楷體" w:cs="標楷體-WinCharSetFFFF-H" w:hint="eastAsia"/>
          <w:kern w:val="0"/>
        </w:rPr>
        <w:t>的之能力及計畫</w:t>
      </w:r>
      <w:r w:rsidR="00D81E95" w:rsidRPr="00576744">
        <w:rPr>
          <w:rFonts w:ascii="標楷體" w:eastAsia="標楷體" w:hAnsi="標楷體" w:cs="標楷體-WinCharSetFFFF-H" w:hint="eastAsia"/>
          <w:kern w:val="0"/>
        </w:rPr>
        <w:t>。</w:t>
      </w:r>
    </w:p>
    <w:p w:rsidR="001E36BE" w:rsidRDefault="00382406">
      <w:pPr>
        <w:autoSpaceDE w:val="0"/>
        <w:autoSpaceDN w:val="0"/>
        <w:adjustRightInd w:val="0"/>
        <w:ind w:leftChars="200" w:left="720" w:hangingChars="100" w:hanging="240"/>
        <w:rPr>
          <w:rFonts w:eastAsia="標楷體" w:cs="標楷體-WinCharSetFFFF-H"/>
          <w:kern w:val="0"/>
        </w:rPr>
      </w:pPr>
      <w:r>
        <w:rPr>
          <w:rFonts w:eastAsia="標楷體" w:hAnsi="標楷體" w:cs="標楷體-WinCharSetFFFF-H" w:hint="eastAsia"/>
          <w:kern w:val="0"/>
        </w:rPr>
        <w:t>4.</w:t>
      </w:r>
      <w:r>
        <w:rPr>
          <w:rFonts w:eastAsia="標楷體" w:hAnsi="標楷體" w:cs="標楷體-WinCharSetFFFF-H" w:hint="eastAsia"/>
          <w:kern w:val="0"/>
        </w:rPr>
        <w:tab/>
      </w:r>
      <w:r w:rsidR="00D81E95" w:rsidRPr="00576744">
        <w:rPr>
          <w:rFonts w:eastAsia="標楷體" w:hAnsi="標楷體" w:cs="標楷體-WinCharSetFFFF-H" w:hint="eastAsia"/>
          <w:kern w:val="0"/>
        </w:rPr>
        <w:t>就上述第</w:t>
      </w:r>
      <w:r w:rsidR="00D81E95" w:rsidRPr="00576744">
        <w:rPr>
          <w:rFonts w:eastAsia="標楷體" w:hAnsi="標楷體" w:cs="標楷體-WinCharSetFFFF-H" w:hint="eastAsia"/>
          <w:kern w:val="0"/>
        </w:rPr>
        <w:t>1</w:t>
      </w:r>
      <w:r w:rsidR="00D81E95" w:rsidRPr="00576744">
        <w:rPr>
          <w:rFonts w:eastAsia="標楷體" w:hAnsi="標楷體" w:cs="標楷體-WinCharSetFFFF-H" w:hint="eastAsia"/>
          <w:kern w:val="0"/>
        </w:rPr>
        <w:t>點，投標廠商應提出投標日前</w:t>
      </w:r>
      <w:r w:rsidR="00B55956">
        <w:rPr>
          <w:rFonts w:eastAsia="標楷體" w:hAnsi="標楷體" w:cs="標楷體-WinCharSetFFFF-H" w:hint="eastAsia"/>
          <w:kern w:val="0"/>
        </w:rPr>
        <w:t>十</w:t>
      </w:r>
      <w:r w:rsidR="00B55956" w:rsidRPr="00576744">
        <w:rPr>
          <w:rFonts w:eastAsia="標楷體" w:hAnsi="標楷體" w:cs="標楷體-WinCharSetFFFF-H" w:hint="eastAsia"/>
          <w:kern w:val="0"/>
        </w:rPr>
        <w:t>日</w:t>
      </w:r>
      <w:r w:rsidR="00D81E95" w:rsidRPr="00576744">
        <w:rPr>
          <w:rFonts w:eastAsia="標楷體" w:hAnsi="標楷體" w:cs="標楷體-WinCharSetFFFF-H" w:hint="eastAsia"/>
          <w:kern w:val="0"/>
        </w:rPr>
        <w:t>內之</w:t>
      </w:r>
      <w:r w:rsidR="0080533A">
        <w:rPr>
          <w:rFonts w:eastAsia="標楷體" w:hAnsi="標楷體" w:cs="標楷體-WinCharSetFFFF-H" w:hint="eastAsia"/>
          <w:kern w:val="0"/>
        </w:rPr>
        <w:t>公司登記表抄錄本</w:t>
      </w:r>
      <w:r w:rsidR="00FE45F7">
        <w:rPr>
          <w:rFonts w:eastAsia="標楷體" w:hAnsi="標楷體" w:cs="標楷體-WinCharSetFFFF-H" w:hint="eastAsia"/>
          <w:kern w:val="0"/>
        </w:rPr>
        <w:t>或影本</w:t>
      </w:r>
      <w:r w:rsidR="00D81E95" w:rsidRPr="00576744">
        <w:rPr>
          <w:rFonts w:eastAsia="標楷體" w:hAnsi="標楷體" w:cs="標楷體-WinCharSetFFFF-H" w:hint="eastAsia"/>
          <w:kern w:val="0"/>
        </w:rPr>
        <w:t>。</w:t>
      </w:r>
    </w:p>
    <w:p w:rsidR="001E36BE" w:rsidRDefault="00382406">
      <w:pPr>
        <w:autoSpaceDE w:val="0"/>
        <w:autoSpaceDN w:val="0"/>
        <w:adjustRightInd w:val="0"/>
        <w:ind w:leftChars="200" w:left="720" w:hangingChars="100" w:hanging="240"/>
        <w:rPr>
          <w:rFonts w:eastAsia="標楷體" w:cs="標楷體-WinCharSetFFFF-H"/>
          <w:kern w:val="0"/>
        </w:rPr>
      </w:pPr>
      <w:r>
        <w:rPr>
          <w:rFonts w:eastAsia="標楷體" w:cs="標楷體-WinCharSetFFFF-H" w:hint="eastAsia"/>
          <w:kern w:val="0"/>
        </w:rPr>
        <w:t>5.</w:t>
      </w:r>
      <w:r>
        <w:rPr>
          <w:rFonts w:eastAsia="標楷體" w:cs="標楷體-WinCharSetFFFF-H" w:hint="eastAsia"/>
          <w:kern w:val="0"/>
        </w:rPr>
        <w:tab/>
      </w:r>
      <w:r w:rsidR="00B915D3" w:rsidRPr="00B915D3">
        <w:rPr>
          <w:rFonts w:eastAsia="標楷體" w:cs="標楷體-WinCharSetFFFF-H" w:hint="eastAsia"/>
          <w:kern w:val="0"/>
        </w:rPr>
        <w:t>就</w:t>
      </w:r>
      <w:proofErr w:type="gramStart"/>
      <w:r w:rsidR="00B915D3" w:rsidRPr="00B915D3">
        <w:rPr>
          <w:rFonts w:eastAsia="標楷體" w:cs="標楷體-WinCharSetFFFF-H" w:hint="eastAsia"/>
          <w:kern w:val="0"/>
        </w:rPr>
        <w:t>上述第</w:t>
      </w:r>
      <w:r w:rsidR="00B915D3" w:rsidRPr="00B915D3">
        <w:rPr>
          <w:rFonts w:eastAsia="標楷體" w:cs="標楷體-WinCharSetFFFF-H" w:hint="eastAsia"/>
          <w:kern w:val="0"/>
        </w:rPr>
        <w:t>2</w:t>
      </w:r>
      <w:proofErr w:type="gramEnd"/>
      <w:r w:rsidR="00B915D3">
        <w:rPr>
          <w:rFonts w:eastAsia="標楷體" w:cs="標楷體-WinCharSetFFFF-H" w:hint="eastAsia"/>
          <w:kern w:val="0"/>
        </w:rPr>
        <w:t>、</w:t>
      </w:r>
      <w:r w:rsidR="00B915D3">
        <w:rPr>
          <w:rFonts w:eastAsia="標楷體" w:cs="標楷體-WinCharSetFFFF-H" w:hint="eastAsia"/>
          <w:kern w:val="0"/>
        </w:rPr>
        <w:t>3</w:t>
      </w:r>
      <w:r w:rsidR="00B915D3">
        <w:rPr>
          <w:rFonts w:eastAsia="標楷體" w:cs="標楷體-WinCharSetFFFF-H" w:hint="eastAsia"/>
          <w:kern w:val="0"/>
        </w:rPr>
        <w:t>點，投標廠商應</w:t>
      </w:r>
      <w:r w:rsidR="00B915D3" w:rsidRPr="00B915D3">
        <w:rPr>
          <w:rFonts w:eastAsia="標楷體" w:cs="標楷體-WinCharSetFFFF-H" w:hint="eastAsia"/>
          <w:kern w:val="0"/>
        </w:rPr>
        <w:t>提出計畫書，詳載</w:t>
      </w:r>
      <w:r w:rsidR="001E17B6">
        <w:rPr>
          <w:rFonts w:eastAsia="標楷體" w:cs="標楷體-WinCharSetFFFF-H" w:hint="eastAsia"/>
          <w:kern w:val="0"/>
        </w:rPr>
        <w:t>符合第</w:t>
      </w:r>
      <w:r w:rsidR="001E17B6">
        <w:rPr>
          <w:rFonts w:eastAsia="標楷體" w:cs="標楷體-WinCharSetFFFF-H" w:hint="eastAsia"/>
          <w:kern w:val="0"/>
        </w:rPr>
        <w:t>2</w:t>
      </w:r>
      <w:r w:rsidR="001E17B6">
        <w:rPr>
          <w:rFonts w:eastAsia="標楷體" w:cs="標楷體-WinCharSetFFFF-H" w:hint="eastAsia"/>
          <w:kern w:val="0"/>
        </w:rPr>
        <w:t>點之</w:t>
      </w:r>
      <w:r w:rsidR="00113F61">
        <w:rPr>
          <w:rFonts w:eastAsia="標楷體" w:cs="標楷體-WinCharSetFFFF-H" w:hint="eastAsia"/>
          <w:kern w:val="0"/>
        </w:rPr>
        <w:t>事</w:t>
      </w:r>
      <w:r w:rsidR="001E17B6">
        <w:rPr>
          <w:rFonts w:eastAsia="標楷體" w:cs="標楷體-WinCharSetFFFF-H" w:hint="eastAsia"/>
          <w:kern w:val="0"/>
        </w:rPr>
        <w:t>由</w:t>
      </w:r>
      <w:r w:rsidR="002F62A3">
        <w:rPr>
          <w:rFonts w:eastAsia="標楷體" w:cs="標楷體-WinCharSetFFFF-H" w:hint="eastAsia"/>
          <w:kern w:val="0"/>
        </w:rPr>
        <w:t>，</w:t>
      </w:r>
      <w:r w:rsidR="0045267C">
        <w:rPr>
          <w:rFonts w:eastAsia="標楷體" w:cs="標楷體-WinCharSetFFFF-H" w:hint="eastAsia"/>
          <w:kern w:val="0"/>
        </w:rPr>
        <w:t>與</w:t>
      </w:r>
      <w:r w:rsidR="00B915D3">
        <w:rPr>
          <w:rFonts w:eastAsia="標楷體" w:cs="標楷體-WinCharSetFFFF-H" w:hint="eastAsia"/>
          <w:kern w:val="0"/>
        </w:rPr>
        <w:t>技術開發、製造或使用招標</w:t>
      </w:r>
      <w:proofErr w:type="gramStart"/>
      <w:r w:rsidR="00B915D3">
        <w:rPr>
          <w:rFonts w:eastAsia="標楷體" w:cs="標楷體-WinCharSetFFFF-H" w:hint="eastAsia"/>
          <w:kern w:val="0"/>
        </w:rPr>
        <w:t>標</w:t>
      </w:r>
      <w:proofErr w:type="gramEnd"/>
      <w:r w:rsidR="00B915D3">
        <w:rPr>
          <w:rFonts w:eastAsia="標楷體" w:cs="標楷體-WinCharSetFFFF-H" w:hint="eastAsia"/>
          <w:kern w:val="0"/>
        </w:rPr>
        <w:t>的之能力及計畫等</w:t>
      </w:r>
      <w:r w:rsidR="00B915D3" w:rsidRPr="00B915D3">
        <w:rPr>
          <w:rFonts w:eastAsia="標楷體" w:cs="標楷體-WinCharSetFFFF-H" w:hint="eastAsia"/>
          <w:kern w:val="0"/>
        </w:rPr>
        <w:t>。</w:t>
      </w:r>
    </w:p>
    <w:p w:rsidR="00D81E95" w:rsidRPr="001E4A3A" w:rsidRDefault="00460DAB" w:rsidP="00D81E95">
      <w:pPr>
        <w:autoSpaceDE w:val="0"/>
        <w:autoSpaceDN w:val="0"/>
        <w:adjustRightInd w:val="0"/>
        <w:rPr>
          <w:rFonts w:eastAsia="標楷體" w:cs="標楷體-WinCharSetFFFF-H"/>
          <w:kern w:val="0"/>
        </w:rPr>
      </w:pPr>
      <w:r>
        <w:rPr>
          <w:rFonts w:eastAsia="標楷體" w:hAnsi="標楷體" w:cs="標楷體-WinCharSetFFFF-H" w:hint="eastAsia"/>
          <w:kern w:val="0"/>
        </w:rPr>
        <w:t>九</w:t>
      </w:r>
      <w:r w:rsidR="00D81E95" w:rsidRPr="001E4A3A">
        <w:rPr>
          <w:rFonts w:eastAsia="標楷體" w:hAnsi="標楷體" w:cs="標楷體-WinCharSetFFFF-H" w:hint="eastAsia"/>
          <w:kern w:val="0"/>
        </w:rPr>
        <w:t>、提交標書</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1.</w:t>
      </w:r>
      <w:r w:rsidRPr="001E4A3A">
        <w:rPr>
          <w:rFonts w:eastAsia="標楷體" w:cs="Times-Roman" w:hint="eastAsia"/>
          <w:kern w:val="0"/>
        </w:rPr>
        <w:tab/>
      </w:r>
      <w:r w:rsidRPr="001E4A3A">
        <w:rPr>
          <w:rFonts w:eastAsia="標楷體" w:hAnsi="標楷體" w:cs="標楷體-WinCharSetFFFF-H" w:hint="eastAsia"/>
          <w:kern w:val="0"/>
        </w:rPr>
        <w:t>標書格式：投標廠商應依附件</w:t>
      </w:r>
      <w:r w:rsidR="00372258">
        <w:rPr>
          <w:rFonts w:eastAsia="標楷體" w:hAnsi="標楷體" w:cs="標楷體-WinCharSetFFFF-H" w:hint="eastAsia"/>
          <w:kern w:val="0"/>
        </w:rPr>
        <w:t>二</w:t>
      </w:r>
      <w:r w:rsidRPr="001E4A3A">
        <w:rPr>
          <w:rFonts w:eastAsia="標楷體" w:hAnsi="標楷體" w:cs="標楷體-WinCharSetFFFF-H" w:hint="eastAsia"/>
          <w:kern w:val="0"/>
        </w:rPr>
        <w:t>之格式提出報價，報價不得附有條件或塗改。</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2.</w:t>
      </w:r>
      <w:r w:rsidRPr="001E4A3A">
        <w:rPr>
          <w:rFonts w:eastAsia="標楷體" w:cs="Times-Roman" w:hint="eastAsia"/>
          <w:kern w:val="0"/>
        </w:rPr>
        <w:tab/>
      </w:r>
      <w:r w:rsidRPr="001E4A3A">
        <w:rPr>
          <w:rFonts w:eastAsia="標楷體" w:hAnsi="標楷體" w:cs="標楷體-WinCharSetFFFF-H" w:hint="eastAsia"/>
          <w:kern w:val="0"/>
        </w:rPr>
        <w:t>投標方式：標書應逐項填列，不得使用鉛筆，加蓋投標廠商及負責人</w:t>
      </w:r>
      <w:r w:rsidR="0074738F">
        <w:rPr>
          <w:rFonts w:eastAsia="標楷體" w:hAnsi="標楷體" w:cs="標楷體-WinCharSetFFFF-H" w:hint="eastAsia"/>
          <w:kern w:val="0"/>
        </w:rPr>
        <w:t>印章後，連同投標廠商</w:t>
      </w:r>
      <w:r w:rsidR="0080533A">
        <w:rPr>
          <w:rFonts w:eastAsia="標楷體" w:hAnsi="標楷體" w:cs="標楷體-WinCharSetFFFF-H" w:hint="eastAsia"/>
          <w:kern w:val="0"/>
        </w:rPr>
        <w:t>公司登記表抄錄本</w:t>
      </w:r>
      <w:r w:rsidR="00FE45F7">
        <w:rPr>
          <w:rFonts w:eastAsia="標楷體" w:hAnsi="標楷體" w:cs="標楷體-WinCharSetFFFF-H" w:hint="eastAsia"/>
          <w:kern w:val="0"/>
        </w:rPr>
        <w:t>或影本</w:t>
      </w:r>
      <w:r w:rsidRPr="001E4A3A">
        <w:rPr>
          <w:rFonts w:eastAsia="標楷體" w:hAnsi="標楷體" w:cs="標楷體-WinCharSetFFFF-H" w:hint="eastAsia"/>
          <w:kern w:val="0"/>
        </w:rPr>
        <w:t>，裝入信封袋內，信封封口加蓋投標廠商及負責人印章，信封袋上註明「資策會</w:t>
      </w:r>
      <w:r w:rsidR="00FE7E23" w:rsidRPr="00FE7E23">
        <w:rPr>
          <w:rFonts w:eastAsia="標楷體" w:hAnsi="標楷體" w:cs="標楷體-WinCharSetFFFF-H" w:hint="eastAsia"/>
          <w:kern w:val="0"/>
        </w:rPr>
        <w:t>有線</w:t>
      </w:r>
      <w:r w:rsidR="00FE7E23" w:rsidRPr="00FE7E23">
        <w:rPr>
          <w:rFonts w:eastAsia="標楷體" w:hAnsi="標楷體" w:cs="標楷體-WinCharSetFFFF-H" w:hint="eastAsia"/>
          <w:kern w:val="0"/>
        </w:rPr>
        <w:t>/</w:t>
      </w:r>
      <w:r w:rsidR="00FE7E23" w:rsidRPr="00FE7E23">
        <w:rPr>
          <w:rFonts w:eastAsia="標楷體" w:hAnsi="標楷體" w:cs="標楷體-WinCharSetFFFF-H" w:hint="eastAsia"/>
          <w:kern w:val="0"/>
        </w:rPr>
        <w:t>無線通訊技術暨多媒體技術</w:t>
      </w:r>
      <w:r w:rsidR="00FE7E23" w:rsidRPr="00FE7E23">
        <w:rPr>
          <w:rFonts w:eastAsia="標楷體" w:hAnsi="標楷體" w:cs="標楷體-WinCharSetFFFF-H" w:hint="eastAsia"/>
          <w:kern w:val="0"/>
        </w:rPr>
        <w:t>/</w:t>
      </w:r>
      <w:r w:rsidR="00FE7E23" w:rsidRPr="00FE7E23">
        <w:rPr>
          <w:rFonts w:eastAsia="標楷體" w:hAnsi="標楷體" w:cs="標楷體-WinCharSetFFFF-H" w:hint="eastAsia"/>
          <w:kern w:val="0"/>
        </w:rPr>
        <w:t>嵌入式系統技術專利讓與招標案</w:t>
      </w:r>
      <w:r w:rsidRPr="001E4A3A">
        <w:rPr>
          <w:rFonts w:eastAsia="標楷體" w:hAnsi="標楷體" w:cs="標楷體-WinCharSetFFFF-H" w:hint="eastAsia"/>
          <w:kern w:val="0"/>
        </w:rPr>
        <w:t>投標廠商標書」並註明投標廠商名稱、地址、電話，於收受投標文件之截止期限前，以郵局掛號信函郵寄或專人遞送之方式，送達財團法人資訊工業策進會科技法律研究所，收件地址為</w:t>
      </w:r>
      <w:r w:rsidRPr="001E4A3A">
        <w:rPr>
          <w:rFonts w:eastAsia="標楷體" w:cs="Times-Roman"/>
          <w:kern w:val="0"/>
        </w:rPr>
        <w:t>106</w:t>
      </w:r>
      <w:r w:rsidRPr="001E4A3A">
        <w:rPr>
          <w:rFonts w:eastAsia="標楷體" w:hAnsi="標楷體" w:cs="標楷體-WinCharSetFFFF-H" w:hint="eastAsia"/>
          <w:kern w:val="0"/>
        </w:rPr>
        <w:t>台北市大安區敦化南路二段</w:t>
      </w:r>
      <w:r w:rsidRPr="001E4A3A">
        <w:rPr>
          <w:rFonts w:eastAsia="標楷體" w:cs="Times-Roman"/>
          <w:kern w:val="0"/>
        </w:rPr>
        <w:t>216</w:t>
      </w:r>
      <w:r w:rsidRPr="001E4A3A">
        <w:rPr>
          <w:rFonts w:eastAsia="標楷體" w:hAnsi="標楷體" w:cs="標楷體-WinCharSetFFFF-H" w:hint="eastAsia"/>
          <w:kern w:val="0"/>
        </w:rPr>
        <w:t>號</w:t>
      </w:r>
      <w:r w:rsidRPr="001E4A3A">
        <w:rPr>
          <w:rFonts w:eastAsia="標楷體" w:cs="Times-Roman"/>
          <w:kern w:val="0"/>
        </w:rPr>
        <w:t>22</w:t>
      </w:r>
      <w:r w:rsidRPr="001E4A3A">
        <w:rPr>
          <w:rFonts w:eastAsia="標楷體" w:hAnsi="標楷體" w:cs="標楷體-WinCharSetFFFF-H" w:hint="eastAsia"/>
          <w:kern w:val="0"/>
        </w:rPr>
        <w:t>樓。逾</w:t>
      </w:r>
      <w:r w:rsidRPr="001E4A3A">
        <w:rPr>
          <w:rFonts w:eastAsia="標楷體" w:hAnsi="標楷體" w:cs="標楷體-WinCharSetFFFF-H" w:hint="eastAsia"/>
          <w:kern w:val="0"/>
        </w:rPr>
        <w:lastRenderedPageBreak/>
        <w:t>期或任何非以郵局掛號</w:t>
      </w:r>
      <w:r w:rsidR="00590523">
        <w:rPr>
          <w:rFonts w:eastAsia="標楷體" w:hAnsi="標楷體" w:cs="標楷體-WinCharSetFFFF-H" w:hint="eastAsia"/>
          <w:kern w:val="0"/>
        </w:rPr>
        <w:t>信函</w:t>
      </w:r>
      <w:r w:rsidRPr="001E4A3A">
        <w:rPr>
          <w:rFonts w:eastAsia="標楷體" w:hAnsi="標楷體" w:cs="標楷體-WinCharSetFFFF-H" w:hint="eastAsia"/>
          <w:kern w:val="0"/>
        </w:rPr>
        <w:t>郵寄或專人遞送</w:t>
      </w:r>
      <w:r w:rsidR="00590523">
        <w:rPr>
          <w:rFonts w:eastAsia="標楷體" w:hAnsi="標楷體" w:cs="標楷體-WinCharSetFFFF-H" w:hint="eastAsia"/>
          <w:kern w:val="0"/>
        </w:rPr>
        <w:t>之</w:t>
      </w:r>
      <w:r w:rsidRPr="001E4A3A">
        <w:rPr>
          <w:rFonts w:eastAsia="標楷體" w:hAnsi="標楷體" w:cs="標楷體-WinCharSetFFFF-H" w:hint="eastAsia"/>
          <w:kern w:val="0"/>
        </w:rPr>
        <w:t>方式送達者</w:t>
      </w:r>
      <w:r w:rsidR="00E65303">
        <w:rPr>
          <w:rFonts w:eastAsia="標楷體" w:hAnsi="標楷體" w:cs="標楷體-WinCharSetFFFF-H" w:hint="eastAsia"/>
          <w:kern w:val="0"/>
        </w:rPr>
        <w:t>，</w:t>
      </w:r>
      <w:r w:rsidRPr="001E4A3A">
        <w:rPr>
          <w:rFonts w:eastAsia="標楷體" w:hAnsi="標楷體" w:cs="標楷體-WinCharSetFFFF-H" w:hint="eastAsia"/>
          <w:kern w:val="0"/>
        </w:rPr>
        <w:t>均不受理。</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3.</w:t>
      </w:r>
      <w:r w:rsidRPr="001E4A3A">
        <w:rPr>
          <w:rFonts w:eastAsia="標楷體" w:cs="Times-Roman" w:hint="eastAsia"/>
          <w:kern w:val="0"/>
        </w:rPr>
        <w:tab/>
      </w:r>
      <w:r w:rsidRPr="001E4A3A">
        <w:rPr>
          <w:rFonts w:eastAsia="標楷體" w:hAnsi="標楷體" w:cs="標楷體-WinCharSetFFFF-H" w:hint="eastAsia"/>
          <w:kern w:val="0"/>
        </w:rPr>
        <w:t>標書之</w:t>
      </w:r>
      <w:proofErr w:type="gramStart"/>
      <w:r w:rsidRPr="001E4A3A">
        <w:rPr>
          <w:rFonts w:eastAsia="標楷體" w:hAnsi="標楷體" w:cs="標楷體-WinCharSetFFFF-H" w:hint="eastAsia"/>
          <w:kern w:val="0"/>
        </w:rPr>
        <w:t>語言及幣別</w:t>
      </w:r>
      <w:proofErr w:type="gramEnd"/>
      <w:r w:rsidRPr="001E4A3A">
        <w:rPr>
          <w:rFonts w:eastAsia="標楷體" w:hAnsi="標楷體" w:cs="標楷體-WinCharSetFFFF-H" w:hint="eastAsia"/>
          <w:kern w:val="0"/>
        </w:rPr>
        <w:t>：標書內容一律以中文表示，但如涉及國外專利資訊或專業名詞，得輔以英文說明。報價</w:t>
      </w:r>
      <w:proofErr w:type="gramStart"/>
      <w:r w:rsidRPr="001E4A3A">
        <w:rPr>
          <w:rFonts w:eastAsia="標楷體" w:hAnsi="標楷體" w:cs="標楷體-WinCharSetFFFF-H" w:hint="eastAsia"/>
          <w:kern w:val="0"/>
        </w:rPr>
        <w:t>幣別須為</w:t>
      </w:r>
      <w:proofErr w:type="gramEnd"/>
      <w:r w:rsidRPr="001E4A3A">
        <w:rPr>
          <w:rFonts w:eastAsia="標楷體" w:hAnsi="標楷體" w:cs="標楷體-WinCharSetFFFF-H" w:hint="eastAsia"/>
          <w:kern w:val="0"/>
        </w:rPr>
        <w:t>新</w:t>
      </w:r>
      <w:r w:rsidR="00590523">
        <w:rPr>
          <w:rFonts w:eastAsia="標楷體" w:hAnsi="標楷體" w:cs="標楷體-WinCharSetFFFF-H" w:hint="eastAsia"/>
          <w:kern w:val="0"/>
        </w:rPr>
        <w:t>臺</w:t>
      </w:r>
      <w:r w:rsidRPr="001E4A3A">
        <w:rPr>
          <w:rFonts w:eastAsia="標楷體" w:hAnsi="標楷體" w:cs="標楷體-WinCharSetFFFF-H" w:hint="eastAsia"/>
          <w:kern w:val="0"/>
        </w:rPr>
        <w:t>幣且未含營業稅，數字</w:t>
      </w:r>
      <w:proofErr w:type="gramStart"/>
      <w:r w:rsidRPr="001E4A3A">
        <w:rPr>
          <w:rFonts w:eastAsia="標楷體" w:hAnsi="標楷體" w:cs="標楷體-WinCharSetFFFF-H" w:hint="eastAsia"/>
          <w:kern w:val="0"/>
        </w:rPr>
        <w:t>務</w:t>
      </w:r>
      <w:proofErr w:type="gramEnd"/>
      <w:r w:rsidRPr="001E4A3A">
        <w:rPr>
          <w:rFonts w:eastAsia="標楷體" w:hAnsi="標楷體" w:cs="標楷體-WinCharSetFFFF-H" w:hint="eastAsia"/>
          <w:kern w:val="0"/>
        </w:rPr>
        <w:t>請分別以中文大寫及阿拉伯數字填寫</w:t>
      </w:r>
      <w:r w:rsidR="00F724C9">
        <w:rPr>
          <w:rFonts w:eastAsia="標楷體" w:hAnsi="標楷體" w:cs="標楷體-WinCharSetFFFF-H" w:hint="eastAsia"/>
          <w:kern w:val="0"/>
        </w:rPr>
        <w:t>；</w:t>
      </w:r>
      <w:r w:rsidRPr="001E4A3A">
        <w:rPr>
          <w:rFonts w:eastAsia="標楷體" w:hAnsi="標楷體" w:cs="標楷體-WinCharSetFFFF-H" w:hint="eastAsia"/>
          <w:kern w:val="0"/>
        </w:rPr>
        <w:t>二者不一致</w:t>
      </w:r>
      <w:r w:rsidR="00305672">
        <w:rPr>
          <w:rFonts w:eastAsia="標楷體" w:hAnsi="標楷體" w:cs="標楷體-WinCharSetFFFF-H" w:hint="eastAsia"/>
          <w:kern w:val="0"/>
        </w:rPr>
        <w:t>時</w:t>
      </w:r>
      <w:bookmarkStart w:id="0" w:name="_GoBack"/>
      <w:bookmarkEnd w:id="0"/>
      <w:r w:rsidRPr="001E4A3A">
        <w:rPr>
          <w:rFonts w:eastAsia="標楷體" w:hAnsi="標楷體" w:cs="標楷體-WinCharSetFFFF-H" w:hint="eastAsia"/>
          <w:kern w:val="0"/>
        </w:rPr>
        <w:t>，以中文大寫所示價格為</w:t>
      </w:r>
      <w:proofErr w:type="gramStart"/>
      <w:r w:rsidRPr="001E4A3A">
        <w:rPr>
          <w:rFonts w:eastAsia="標楷體" w:hAnsi="標楷體" w:cs="標楷體-WinCharSetFFFF-H" w:hint="eastAsia"/>
          <w:kern w:val="0"/>
        </w:rPr>
        <w:t>準</w:t>
      </w:r>
      <w:proofErr w:type="gramEnd"/>
      <w:r w:rsidRPr="001E4A3A">
        <w:rPr>
          <w:rFonts w:eastAsia="標楷體" w:hAnsi="標楷體" w:cs="標楷體-WinCharSetFFFF-H" w:hint="eastAsia"/>
          <w:kern w:val="0"/>
        </w:rPr>
        <w:t>。</w:t>
      </w:r>
    </w:p>
    <w:p w:rsidR="00D81E95" w:rsidRPr="001E4A3A" w:rsidRDefault="00460DAB" w:rsidP="00D81E95">
      <w:pPr>
        <w:autoSpaceDE w:val="0"/>
        <w:autoSpaceDN w:val="0"/>
        <w:adjustRightInd w:val="0"/>
        <w:rPr>
          <w:rFonts w:eastAsia="標楷體" w:hAnsi="標楷體" w:cs="標楷體-WinCharSetFFFF-H"/>
          <w:kern w:val="0"/>
        </w:rPr>
      </w:pPr>
      <w:r>
        <w:rPr>
          <w:rFonts w:eastAsia="標楷體" w:hAnsi="標楷體" w:cs="標楷體-WinCharSetFFFF-H" w:hint="eastAsia"/>
          <w:kern w:val="0"/>
        </w:rPr>
        <w:t>十</w:t>
      </w:r>
      <w:r w:rsidR="00D81E95" w:rsidRPr="001E4A3A">
        <w:rPr>
          <w:rFonts w:eastAsia="標楷體" w:hAnsi="標楷體" w:cs="標楷體-WinCharSetFFFF-H" w:hint="eastAsia"/>
          <w:kern w:val="0"/>
        </w:rPr>
        <w:t>、無效標書</w:t>
      </w:r>
    </w:p>
    <w:p w:rsidR="00D81E95" w:rsidRPr="001E4A3A" w:rsidRDefault="00D81E95" w:rsidP="00D81E95">
      <w:pPr>
        <w:autoSpaceDE w:val="0"/>
        <w:autoSpaceDN w:val="0"/>
        <w:adjustRightInd w:val="0"/>
        <w:ind w:leftChars="200" w:left="480"/>
        <w:rPr>
          <w:rFonts w:eastAsia="標楷體" w:cs="標楷體-WinCharSetFFFF-H"/>
          <w:kern w:val="0"/>
        </w:rPr>
      </w:pPr>
      <w:r w:rsidRPr="001E4A3A">
        <w:rPr>
          <w:rFonts w:eastAsia="標楷體" w:hAnsi="標楷體" w:cs="標楷體-WinCharSetFFFF-H" w:hint="eastAsia"/>
          <w:kern w:val="0"/>
        </w:rPr>
        <w:t>投標廠商有下列情形之</w:t>
      </w:r>
      <w:proofErr w:type="gramStart"/>
      <w:r w:rsidRPr="001E4A3A">
        <w:rPr>
          <w:rFonts w:eastAsia="標楷體" w:hAnsi="標楷體" w:cs="標楷體-WinCharSetFFFF-H" w:hint="eastAsia"/>
          <w:kern w:val="0"/>
        </w:rPr>
        <w:t>ㄧ</w:t>
      </w:r>
      <w:proofErr w:type="gramEnd"/>
      <w:r w:rsidRPr="001E4A3A">
        <w:rPr>
          <w:rFonts w:eastAsia="標楷體" w:hAnsi="標楷體" w:cs="標楷體-WinCharSetFFFF-H" w:hint="eastAsia"/>
          <w:kern w:val="0"/>
        </w:rPr>
        <w:t>者，其</w:t>
      </w:r>
      <w:proofErr w:type="gramStart"/>
      <w:r w:rsidRPr="001E4A3A">
        <w:rPr>
          <w:rFonts w:eastAsia="標楷體" w:hAnsi="標楷體" w:cs="標楷體-WinCharSetFFFF-H" w:hint="eastAsia"/>
          <w:kern w:val="0"/>
        </w:rPr>
        <w:t>所提標書</w:t>
      </w:r>
      <w:proofErr w:type="gramEnd"/>
      <w:r w:rsidRPr="001E4A3A">
        <w:rPr>
          <w:rFonts w:eastAsia="標楷體" w:hAnsi="標楷體" w:cs="標楷體-WinCharSetFFFF-H" w:hint="eastAsia"/>
          <w:kern w:val="0"/>
        </w:rPr>
        <w:t>視為無效，不得</w:t>
      </w:r>
      <w:proofErr w:type="gramStart"/>
      <w:r w:rsidRPr="001E4A3A">
        <w:rPr>
          <w:rFonts w:eastAsia="標楷體" w:hAnsi="標楷體" w:cs="標楷體-WinCharSetFFFF-H" w:hint="eastAsia"/>
          <w:kern w:val="0"/>
        </w:rPr>
        <w:t>決標予該</w:t>
      </w:r>
      <w:proofErr w:type="gramEnd"/>
      <w:r w:rsidRPr="001E4A3A">
        <w:rPr>
          <w:rFonts w:eastAsia="標楷體" w:hAnsi="標楷體" w:cs="標楷體-WinCharSetFFFF-H" w:hint="eastAsia"/>
          <w:kern w:val="0"/>
        </w:rPr>
        <w:t>廠商：</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1.</w:t>
      </w:r>
      <w:r w:rsidRPr="001E4A3A">
        <w:rPr>
          <w:rFonts w:eastAsia="標楷體" w:cs="Times-Roman" w:hint="eastAsia"/>
          <w:kern w:val="0"/>
        </w:rPr>
        <w:tab/>
      </w:r>
      <w:r w:rsidRPr="001E4A3A">
        <w:rPr>
          <w:rFonts w:eastAsia="標楷體" w:hAnsi="標楷體" w:cs="標楷體-WinCharSetFFFF-H" w:hint="eastAsia"/>
          <w:kern w:val="0"/>
        </w:rPr>
        <w:t>借用或冒用他人名義或證件，或以偽造、變造文件投標者。</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2.</w:t>
      </w:r>
      <w:r w:rsidRPr="001E4A3A">
        <w:rPr>
          <w:rFonts w:eastAsia="標楷體" w:cs="Times-Roman" w:hint="eastAsia"/>
          <w:kern w:val="0"/>
        </w:rPr>
        <w:tab/>
      </w:r>
      <w:r w:rsidRPr="001E4A3A">
        <w:rPr>
          <w:rFonts w:eastAsia="標楷體" w:hAnsi="標楷體" w:cs="標楷體-WinCharSetFFFF-H" w:hint="eastAsia"/>
          <w:kern w:val="0"/>
        </w:rPr>
        <w:t>投標價格附條件者；或標書經塗改者。</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3.</w:t>
      </w:r>
      <w:r w:rsidRPr="001E4A3A">
        <w:rPr>
          <w:rFonts w:eastAsia="標楷體" w:cs="Times-Roman" w:hint="eastAsia"/>
          <w:kern w:val="0"/>
        </w:rPr>
        <w:tab/>
      </w:r>
      <w:proofErr w:type="gramStart"/>
      <w:r w:rsidRPr="001E4A3A">
        <w:rPr>
          <w:rFonts w:eastAsia="標楷體" w:hAnsi="標楷體" w:cs="標楷體-WinCharSetFFFF-H" w:hint="eastAsia"/>
          <w:kern w:val="0"/>
        </w:rPr>
        <w:t>逾收受</w:t>
      </w:r>
      <w:proofErr w:type="gramEnd"/>
      <w:r w:rsidRPr="001E4A3A">
        <w:rPr>
          <w:rFonts w:eastAsia="標楷體" w:hAnsi="標楷體" w:cs="標楷體-WinCharSetFFFF-H" w:hint="eastAsia"/>
          <w:kern w:val="0"/>
        </w:rPr>
        <w:t>投標文件之截止期限者；或逾招標機關通知補正文件期限者。</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4.</w:t>
      </w:r>
      <w:r w:rsidRPr="001E4A3A">
        <w:rPr>
          <w:rFonts w:eastAsia="標楷體" w:cs="Times-Roman" w:hint="eastAsia"/>
          <w:kern w:val="0"/>
        </w:rPr>
        <w:tab/>
      </w:r>
      <w:r w:rsidRPr="001E4A3A">
        <w:rPr>
          <w:rFonts w:eastAsia="標楷體" w:hAnsi="標楷體" w:cs="標楷體-WinCharSetFFFF-H" w:hint="eastAsia"/>
          <w:kern w:val="0"/>
        </w:rPr>
        <w:t>投標廠商資格不符本須知或其資格與證照不符者。</w:t>
      </w:r>
    </w:p>
    <w:p w:rsidR="00D81E95" w:rsidRPr="001E4A3A" w:rsidRDefault="00D81E95" w:rsidP="001E4A3A">
      <w:pPr>
        <w:autoSpaceDE w:val="0"/>
        <w:autoSpaceDN w:val="0"/>
        <w:adjustRightInd w:val="0"/>
        <w:ind w:leftChars="200" w:left="720" w:hangingChars="100" w:hanging="240"/>
        <w:rPr>
          <w:rFonts w:eastAsia="標楷體" w:hAnsi="標楷體" w:cs="標楷體-WinCharSetFFFF-H"/>
          <w:kern w:val="0"/>
        </w:rPr>
      </w:pPr>
      <w:r w:rsidRPr="001E4A3A">
        <w:rPr>
          <w:rFonts w:eastAsia="標楷體" w:cs="Times-Roman"/>
          <w:kern w:val="0"/>
        </w:rPr>
        <w:t>5.</w:t>
      </w:r>
      <w:r w:rsidRPr="001E4A3A">
        <w:rPr>
          <w:rFonts w:eastAsia="標楷體" w:cs="Times-Roman" w:hint="eastAsia"/>
          <w:kern w:val="0"/>
        </w:rPr>
        <w:tab/>
      </w:r>
      <w:r w:rsidRPr="001E4A3A">
        <w:rPr>
          <w:rFonts w:eastAsia="標楷體" w:hAnsi="標楷體" w:cs="標楷體-WinCharSetFFFF-H" w:hint="eastAsia"/>
          <w:kern w:val="0"/>
        </w:rPr>
        <w:t>標書未蓋投標廠商</w:t>
      </w:r>
      <w:r w:rsidR="008D7C78">
        <w:rPr>
          <w:rFonts w:eastAsia="標楷體" w:hAnsi="標楷體" w:cs="標楷體-WinCharSetFFFF-H" w:hint="eastAsia"/>
          <w:kern w:val="0"/>
        </w:rPr>
        <w:t>或</w:t>
      </w:r>
      <w:r w:rsidRPr="001E4A3A">
        <w:rPr>
          <w:rFonts w:eastAsia="標楷體" w:hAnsi="標楷體" w:cs="標楷體-WinCharSetFFFF-H" w:hint="eastAsia"/>
          <w:kern w:val="0"/>
        </w:rPr>
        <w:t>負責人印章者。</w:t>
      </w:r>
    </w:p>
    <w:p w:rsidR="00D81E95" w:rsidRPr="001E4A3A" w:rsidRDefault="00D81E95" w:rsidP="001E4A3A">
      <w:pPr>
        <w:autoSpaceDE w:val="0"/>
        <w:autoSpaceDN w:val="0"/>
        <w:adjustRightInd w:val="0"/>
        <w:ind w:leftChars="200" w:left="720" w:hangingChars="100" w:hanging="240"/>
        <w:rPr>
          <w:rFonts w:eastAsia="標楷體" w:hAnsi="標楷體" w:cs="標楷體-WinCharSetFFFF-H"/>
          <w:kern w:val="0"/>
        </w:rPr>
      </w:pPr>
      <w:r w:rsidRPr="001E4A3A">
        <w:rPr>
          <w:rFonts w:eastAsia="標楷體" w:cs="Times-Roman"/>
          <w:kern w:val="0"/>
        </w:rPr>
        <w:t>6.</w:t>
      </w:r>
      <w:r w:rsidRPr="001E4A3A">
        <w:rPr>
          <w:rFonts w:eastAsia="標楷體" w:cs="Times-Roman" w:hint="eastAsia"/>
          <w:kern w:val="0"/>
        </w:rPr>
        <w:tab/>
      </w:r>
      <w:r w:rsidRPr="001E4A3A">
        <w:rPr>
          <w:rFonts w:eastAsia="標楷體" w:hAnsi="標楷體" w:cs="標楷體-WinCharSetFFFF-H" w:hint="eastAsia"/>
          <w:kern w:val="0"/>
        </w:rPr>
        <w:t>標書未依規定裝入信封袋內</w:t>
      </w:r>
      <w:r w:rsidR="008D7C78">
        <w:rPr>
          <w:rFonts w:eastAsia="標楷體" w:hAnsi="標楷體" w:cs="標楷體-WinCharSetFFFF-H" w:hint="eastAsia"/>
          <w:kern w:val="0"/>
        </w:rPr>
        <w:t>或未</w:t>
      </w:r>
      <w:r w:rsidRPr="001E4A3A">
        <w:rPr>
          <w:rFonts w:eastAsia="標楷體" w:hAnsi="標楷體" w:cs="標楷體-WinCharSetFFFF-H" w:hint="eastAsia"/>
          <w:kern w:val="0"/>
        </w:rPr>
        <w:t>密封者。</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hAnsi="標楷體" w:cs="標楷體-WinCharSetFFFF-H" w:hint="eastAsia"/>
          <w:kern w:val="0"/>
        </w:rPr>
        <w:t>7.</w:t>
      </w:r>
      <w:r w:rsidRPr="001E4A3A">
        <w:rPr>
          <w:rFonts w:eastAsia="標楷體" w:hAnsi="標楷體" w:cs="標楷體-WinCharSetFFFF-H" w:hint="eastAsia"/>
          <w:kern w:val="0"/>
        </w:rPr>
        <w:tab/>
      </w:r>
      <w:r w:rsidRPr="001E4A3A">
        <w:rPr>
          <w:rFonts w:eastAsia="標楷體" w:hAnsi="標楷體" w:cs="標楷體-WinCharSetFFFF-H" w:hint="eastAsia"/>
          <w:kern w:val="0"/>
        </w:rPr>
        <w:t>投標廠商</w:t>
      </w:r>
      <w:r w:rsidR="00EC55E3">
        <w:rPr>
          <w:rFonts w:eastAsia="標楷體" w:hAnsi="標楷體" w:cs="標楷體-WinCharSetFFFF-H" w:hint="eastAsia"/>
          <w:kern w:val="0"/>
        </w:rPr>
        <w:t>公司登記表抄錄本</w:t>
      </w:r>
      <w:r w:rsidR="006A36D5">
        <w:rPr>
          <w:rFonts w:eastAsia="標楷體" w:hAnsi="標楷體" w:cs="標楷體-WinCharSetFFFF-H" w:hint="eastAsia"/>
          <w:kern w:val="0"/>
        </w:rPr>
        <w:t>（或影本）</w:t>
      </w:r>
      <w:r w:rsidRPr="001E4A3A">
        <w:rPr>
          <w:rFonts w:eastAsia="標楷體" w:hAnsi="標楷體" w:cs="標楷體-WinCharSetFFFF-H" w:hint="eastAsia"/>
          <w:kern w:val="0"/>
        </w:rPr>
        <w:t>或計畫書未依規定連同標書裝入同一信封者。</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hint="eastAsia"/>
          <w:kern w:val="0"/>
        </w:rPr>
        <w:t>8</w:t>
      </w:r>
      <w:r w:rsidRPr="001E4A3A">
        <w:rPr>
          <w:rFonts w:eastAsia="標楷體" w:cs="Times-Roman"/>
          <w:kern w:val="0"/>
        </w:rPr>
        <w:t>.</w:t>
      </w:r>
      <w:r w:rsidRPr="001E4A3A">
        <w:rPr>
          <w:rFonts w:eastAsia="標楷體" w:cs="Times-Roman" w:hint="eastAsia"/>
          <w:kern w:val="0"/>
        </w:rPr>
        <w:tab/>
      </w:r>
      <w:r w:rsidRPr="001E4A3A">
        <w:rPr>
          <w:rFonts w:eastAsia="標楷體" w:hAnsi="標楷體" w:cs="標楷體-WinCharSetFFFF-H" w:hint="eastAsia"/>
          <w:kern w:val="0"/>
        </w:rPr>
        <w:t>同一廠商就本招標案同一專利案投遞二標（含）以上者；或屬於同一公司之二個以上分公司，或</w:t>
      </w:r>
      <w:proofErr w:type="gramStart"/>
      <w:r w:rsidRPr="001E4A3A">
        <w:rPr>
          <w:rFonts w:eastAsia="標楷體" w:hAnsi="標楷體" w:cs="標楷體-WinCharSetFFFF-H" w:hint="eastAsia"/>
          <w:kern w:val="0"/>
        </w:rPr>
        <w:t>一</w:t>
      </w:r>
      <w:proofErr w:type="gramEnd"/>
      <w:r w:rsidRPr="001E4A3A">
        <w:rPr>
          <w:rFonts w:eastAsia="標楷體" w:hAnsi="標楷體" w:cs="標楷體-WinCharSetFFFF-H" w:hint="eastAsia"/>
          <w:kern w:val="0"/>
        </w:rPr>
        <w:t>公司與其分公司就本招標案同一專利案分別投標者。</w:t>
      </w:r>
    </w:p>
    <w:p w:rsidR="00D81E95" w:rsidRPr="001E4A3A" w:rsidRDefault="00D81E95" w:rsidP="00D81E95">
      <w:pPr>
        <w:autoSpaceDE w:val="0"/>
        <w:autoSpaceDN w:val="0"/>
        <w:adjustRightInd w:val="0"/>
        <w:ind w:leftChars="200" w:left="480"/>
        <w:rPr>
          <w:rFonts w:eastAsia="標楷體" w:cs="標楷體-WinCharSetFFFF-H"/>
          <w:kern w:val="0"/>
        </w:rPr>
      </w:pPr>
      <w:proofErr w:type="gramStart"/>
      <w:r w:rsidRPr="001E4A3A">
        <w:rPr>
          <w:rFonts w:eastAsia="標楷體" w:hAnsi="標楷體" w:cs="標楷體-WinCharSetFFFF-H" w:hint="eastAsia"/>
          <w:kern w:val="0"/>
        </w:rPr>
        <w:t>上述第</w:t>
      </w:r>
      <w:r w:rsidRPr="001E4A3A">
        <w:rPr>
          <w:rFonts w:eastAsia="標楷體" w:cs="Times-Roman"/>
          <w:kern w:val="0"/>
        </w:rPr>
        <w:t>5</w:t>
      </w:r>
      <w:proofErr w:type="gramEnd"/>
      <w:r w:rsidRPr="001E4A3A">
        <w:rPr>
          <w:rFonts w:eastAsia="標楷體" w:hAnsi="標楷體" w:cs="標楷體-WinCharSetFFFF-H" w:hint="eastAsia"/>
          <w:kern w:val="0"/>
        </w:rPr>
        <w:t>、</w:t>
      </w:r>
      <w:r w:rsidRPr="001E4A3A">
        <w:rPr>
          <w:rFonts w:eastAsia="標楷體" w:cs="Times-Roman"/>
          <w:kern w:val="0"/>
        </w:rPr>
        <w:t>6</w:t>
      </w:r>
      <w:proofErr w:type="gramStart"/>
      <w:r w:rsidRPr="001E4A3A">
        <w:rPr>
          <w:rFonts w:eastAsia="標楷體" w:hAnsi="標楷體" w:cs="標楷體-WinCharSetFFFF-H" w:hint="eastAsia"/>
          <w:kern w:val="0"/>
        </w:rPr>
        <w:t>二</w:t>
      </w:r>
      <w:proofErr w:type="gramEnd"/>
      <w:r w:rsidRPr="001E4A3A">
        <w:rPr>
          <w:rFonts w:eastAsia="標楷體" w:hAnsi="標楷體" w:cs="標楷體-WinCharSetFFFF-H" w:hint="eastAsia"/>
          <w:kern w:val="0"/>
        </w:rPr>
        <w:t>項，投標廠商如有下列情形之</w:t>
      </w:r>
      <w:proofErr w:type="gramStart"/>
      <w:r w:rsidRPr="001E4A3A">
        <w:rPr>
          <w:rFonts w:eastAsia="標楷體" w:hAnsi="標楷體" w:cs="標楷體-WinCharSetFFFF-H" w:hint="eastAsia"/>
          <w:kern w:val="0"/>
        </w:rPr>
        <w:t>ㄧ</w:t>
      </w:r>
      <w:proofErr w:type="gramEnd"/>
      <w:r w:rsidRPr="001E4A3A">
        <w:rPr>
          <w:rFonts w:eastAsia="標楷體" w:hAnsi="標楷體" w:cs="標楷體-WinCharSetFFFF-H" w:hint="eastAsia"/>
          <w:kern w:val="0"/>
        </w:rPr>
        <w:t>，經招標機關同意後，不在此限：</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1.</w:t>
      </w:r>
      <w:r w:rsidRPr="001E4A3A">
        <w:rPr>
          <w:rFonts w:eastAsia="標楷體" w:cs="Times-Roman" w:hint="eastAsia"/>
          <w:kern w:val="0"/>
        </w:rPr>
        <w:tab/>
      </w:r>
      <w:r w:rsidRPr="001E4A3A">
        <w:rPr>
          <w:rFonts w:eastAsia="標楷體" w:hAnsi="標楷體" w:cs="標楷體-WinCharSetFFFF-H" w:hint="eastAsia"/>
          <w:kern w:val="0"/>
        </w:rPr>
        <w:t>標書應蓋印章不全，經投標</w:t>
      </w:r>
      <w:proofErr w:type="gramStart"/>
      <w:r w:rsidRPr="001E4A3A">
        <w:rPr>
          <w:rFonts w:eastAsia="標楷體" w:hAnsi="標楷體" w:cs="標楷體-WinCharSetFFFF-H" w:hint="eastAsia"/>
          <w:kern w:val="0"/>
        </w:rPr>
        <w:t>廠商補蓋者</w:t>
      </w:r>
      <w:proofErr w:type="gramEnd"/>
      <w:r w:rsidRPr="001E4A3A">
        <w:rPr>
          <w:rFonts w:eastAsia="標楷體" w:hAnsi="標楷體" w:cs="標楷體-WinCharSetFFFF-H" w:hint="eastAsia"/>
          <w:kern w:val="0"/>
        </w:rPr>
        <w:t>。</w:t>
      </w:r>
    </w:p>
    <w:p w:rsidR="00D81E95" w:rsidRPr="001E4A3A" w:rsidRDefault="00D81E95" w:rsidP="001E4A3A">
      <w:pPr>
        <w:autoSpaceDE w:val="0"/>
        <w:autoSpaceDN w:val="0"/>
        <w:adjustRightInd w:val="0"/>
        <w:ind w:leftChars="200" w:left="720" w:hangingChars="100" w:hanging="240"/>
        <w:rPr>
          <w:rFonts w:eastAsia="標楷體" w:cs="標楷體-WinCharSetFFFF-H"/>
          <w:kern w:val="0"/>
        </w:rPr>
      </w:pPr>
      <w:r w:rsidRPr="001E4A3A">
        <w:rPr>
          <w:rFonts w:eastAsia="標楷體" w:cs="Times-Roman"/>
          <w:kern w:val="0"/>
        </w:rPr>
        <w:t>2.</w:t>
      </w:r>
      <w:r w:rsidRPr="001E4A3A">
        <w:rPr>
          <w:rFonts w:eastAsia="標楷體" w:cs="Times-Roman" w:hint="eastAsia"/>
          <w:kern w:val="0"/>
        </w:rPr>
        <w:tab/>
      </w:r>
      <w:r w:rsidRPr="001E4A3A">
        <w:rPr>
          <w:rFonts w:eastAsia="標楷體" w:hAnsi="標楷體" w:cs="標楷體-WinCharSetFFFF-H" w:hint="eastAsia"/>
          <w:kern w:val="0"/>
        </w:rPr>
        <w:t>標書密封不全或封口未加蓋印章，經投標廠商補全者。</w:t>
      </w:r>
    </w:p>
    <w:p w:rsidR="00D81E95" w:rsidRPr="001E4A3A" w:rsidRDefault="00D81E95"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十</w:t>
      </w:r>
      <w:r w:rsidR="00460DAB">
        <w:rPr>
          <w:rFonts w:eastAsia="標楷體" w:hAnsi="標楷體" w:cs="標楷體-WinCharSetFFFF-H" w:hint="eastAsia"/>
          <w:kern w:val="0"/>
        </w:rPr>
        <w:t>一</w:t>
      </w:r>
      <w:r w:rsidRPr="001E4A3A">
        <w:rPr>
          <w:rFonts w:eastAsia="標楷體" w:hAnsi="標楷體" w:cs="標楷體-WinCharSetFFFF-H" w:hint="eastAsia"/>
          <w:kern w:val="0"/>
        </w:rPr>
        <w:t>、開標</w:t>
      </w:r>
    </w:p>
    <w:p w:rsidR="005241B5" w:rsidRDefault="00D81E95" w:rsidP="005241B5">
      <w:pPr>
        <w:autoSpaceDE w:val="0"/>
        <w:autoSpaceDN w:val="0"/>
        <w:adjustRightInd w:val="0"/>
        <w:ind w:leftChars="300" w:left="960" w:hangingChars="100" w:hanging="240"/>
        <w:rPr>
          <w:rFonts w:eastAsia="標楷體" w:cs="標楷體-WinCharSetFFFF-H"/>
          <w:kern w:val="0"/>
        </w:rPr>
      </w:pPr>
      <w:r w:rsidRPr="001E4A3A">
        <w:rPr>
          <w:rFonts w:eastAsia="標楷體" w:cs="Times-Roman" w:hint="eastAsia"/>
          <w:kern w:val="0"/>
        </w:rPr>
        <w:t>1</w:t>
      </w:r>
      <w:r w:rsidRPr="001E4A3A">
        <w:rPr>
          <w:rFonts w:eastAsia="標楷體" w:cs="Times-Roman"/>
          <w:kern w:val="0"/>
        </w:rPr>
        <w:t>.</w:t>
      </w:r>
      <w:r w:rsidRPr="001E4A3A">
        <w:rPr>
          <w:rFonts w:eastAsia="標楷體" w:cs="Times-Roman" w:hint="eastAsia"/>
          <w:kern w:val="0"/>
        </w:rPr>
        <w:tab/>
      </w:r>
      <w:r w:rsidR="005241B5" w:rsidRPr="005241B5">
        <w:rPr>
          <w:rFonts w:eastAsia="標楷體" w:hAnsi="標楷體" w:cs="標楷體-WinCharSetFFFF-H" w:hint="eastAsia"/>
          <w:kern w:val="0"/>
        </w:rPr>
        <w:t>開標</w:t>
      </w:r>
      <w:r w:rsidR="00460DAB" w:rsidRPr="00331E9C">
        <w:rPr>
          <w:rFonts w:eastAsia="標楷體" w:hint="eastAsia"/>
          <w:kern w:val="0"/>
        </w:rPr>
        <w:t>日：</w:t>
      </w:r>
      <w:r w:rsidR="007771D6">
        <w:rPr>
          <w:rFonts w:eastAsia="標楷體" w:hint="eastAsia"/>
          <w:kern w:val="0"/>
        </w:rPr>
        <w:t>民國</w:t>
      </w:r>
      <w:r w:rsidR="00460DAB">
        <w:rPr>
          <w:rFonts w:eastAsia="標楷體" w:hAnsi="標楷體" w:cs="標楷體-WinCharSetFFFF-H" w:hint="eastAsia"/>
          <w:kern w:val="0"/>
        </w:rPr>
        <w:t>106</w:t>
      </w:r>
      <w:r w:rsidR="00387979" w:rsidRPr="001E4A3A">
        <w:rPr>
          <w:rFonts w:eastAsia="標楷體" w:hAnsi="標楷體" w:cs="標楷體-WinCharSetFFFF-H" w:hint="eastAsia"/>
          <w:kern w:val="0"/>
        </w:rPr>
        <w:t>年</w:t>
      </w:r>
      <w:r w:rsidR="00460DAB">
        <w:rPr>
          <w:rFonts w:eastAsia="標楷體" w:hAnsi="標楷體" w:cs="標楷體-WinCharSetFFFF-H" w:hint="eastAsia"/>
          <w:kern w:val="0"/>
        </w:rPr>
        <w:t>8</w:t>
      </w:r>
      <w:r w:rsidR="00387979" w:rsidRPr="001E4A3A">
        <w:rPr>
          <w:rFonts w:eastAsia="標楷體" w:hAnsi="標楷體" w:cs="標楷體-WinCharSetFFFF-H" w:hint="eastAsia"/>
          <w:kern w:val="0"/>
        </w:rPr>
        <w:t>月</w:t>
      </w:r>
      <w:r w:rsidR="00460DAB">
        <w:rPr>
          <w:rFonts w:eastAsia="標楷體" w:hAnsi="標楷體" w:cs="標楷體-WinCharSetFFFF-H" w:hint="eastAsia"/>
          <w:kern w:val="0"/>
        </w:rPr>
        <w:t>1</w:t>
      </w:r>
      <w:r w:rsidRPr="001E4A3A">
        <w:rPr>
          <w:rFonts w:eastAsia="標楷體" w:hAnsi="標楷體" w:cs="標楷體-WinCharSetFFFF-H" w:hint="eastAsia"/>
          <w:kern w:val="0"/>
        </w:rPr>
        <w:t>日。</w:t>
      </w:r>
    </w:p>
    <w:p w:rsidR="005241B5" w:rsidRDefault="00D81E95" w:rsidP="005241B5">
      <w:pPr>
        <w:autoSpaceDE w:val="0"/>
        <w:autoSpaceDN w:val="0"/>
        <w:adjustRightInd w:val="0"/>
        <w:ind w:leftChars="300" w:left="960" w:hangingChars="100" w:hanging="240"/>
        <w:rPr>
          <w:rFonts w:eastAsia="標楷體" w:hAnsi="標楷體" w:cs="標楷體-WinCharSetFFFF-H"/>
          <w:kern w:val="0"/>
        </w:rPr>
      </w:pPr>
      <w:r w:rsidRPr="001E4A3A">
        <w:rPr>
          <w:rFonts w:eastAsia="標楷體" w:cs="Times-Roman" w:hint="eastAsia"/>
          <w:kern w:val="0"/>
        </w:rPr>
        <w:t>2</w:t>
      </w:r>
      <w:r w:rsidRPr="001E4A3A">
        <w:rPr>
          <w:rFonts w:eastAsia="標楷體" w:cs="Times-Roman"/>
          <w:kern w:val="0"/>
        </w:rPr>
        <w:t>.</w:t>
      </w:r>
      <w:r w:rsidRPr="001E4A3A">
        <w:rPr>
          <w:rFonts w:eastAsia="標楷體" w:cs="Times-Roman" w:hint="eastAsia"/>
          <w:kern w:val="0"/>
        </w:rPr>
        <w:tab/>
      </w:r>
      <w:r w:rsidRPr="001E4A3A">
        <w:rPr>
          <w:rFonts w:eastAsia="標楷體" w:hAnsi="標楷體" w:cs="標楷體-WinCharSetFFFF-H" w:hint="eastAsia"/>
          <w:kern w:val="0"/>
        </w:rPr>
        <w:t>開標時，招標機關將請律師或公證人監標。</w:t>
      </w:r>
    </w:p>
    <w:p w:rsidR="005241B5" w:rsidRDefault="00033FB4" w:rsidP="005241B5">
      <w:pPr>
        <w:autoSpaceDE w:val="0"/>
        <w:autoSpaceDN w:val="0"/>
        <w:adjustRightInd w:val="0"/>
        <w:ind w:leftChars="300" w:left="960" w:hangingChars="100" w:hanging="240"/>
        <w:rPr>
          <w:rFonts w:eastAsia="標楷體" w:cs="標楷體-WinCharSetFFFF-H"/>
          <w:kern w:val="0"/>
        </w:rPr>
      </w:pPr>
      <w:r w:rsidRPr="00033FB4">
        <w:rPr>
          <w:rFonts w:eastAsia="標楷體" w:cs="標楷體-WinCharSetFFFF-H" w:hint="eastAsia"/>
          <w:kern w:val="0"/>
        </w:rPr>
        <w:t>3.</w:t>
      </w:r>
      <w:r w:rsidRPr="00033FB4">
        <w:rPr>
          <w:rFonts w:eastAsia="標楷體" w:cs="標楷體-WinCharSetFFFF-H" w:hint="eastAsia"/>
          <w:kern w:val="0"/>
        </w:rPr>
        <w:tab/>
      </w:r>
      <w:r w:rsidR="005241B5" w:rsidRPr="005241B5">
        <w:rPr>
          <w:rFonts w:eastAsia="標楷體" w:hAnsi="標楷體" w:cs="標楷體-WinCharSetFFFF-H" w:hint="eastAsia"/>
          <w:kern w:val="0"/>
        </w:rPr>
        <w:t>開標</w:t>
      </w:r>
      <w:r w:rsidRPr="00033FB4">
        <w:rPr>
          <w:rFonts w:eastAsia="標楷體" w:cs="標楷體-WinCharSetFFFF-H" w:hint="eastAsia"/>
          <w:kern w:val="0"/>
        </w:rPr>
        <w:t>時，先審查及確認投標資格是否符合公告內容。</w:t>
      </w:r>
    </w:p>
    <w:p w:rsidR="005241B5" w:rsidRDefault="00033FB4" w:rsidP="005241B5">
      <w:pPr>
        <w:autoSpaceDE w:val="0"/>
        <w:autoSpaceDN w:val="0"/>
        <w:adjustRightInd w:val="0"/>
        <w:ind w:leftChars="300" w:left="960" w:hangingChars="100" w:hanging="240"/>
        <w:rPr>
          <w:rFonts w:eastAsia="標楷體" w:cs="標楷體-WinCharSetFFFF-H"/>
          <w:kern w:val="0"/>
        </w:rPr>
      </w:pPr>
      <w:r>
        <w:rPr>
          <w:rFonts w:eastAsia="標楷體" w:cs="Times-Roman" w:hint="eastAsia"/>
          <w:kern w:val="0"/>
        </w:rPr>
        <w:t>4</w:t>
      </w:r>
      <w:r w:rsidR="00D81E95" w:rsidRPr="001E4A3A">
        <w:rPr>
          <w:rFonts w:eastAsia="標楷體" w:cs="Times-Roman"/>
          <w:kern w:val="0"/>
        </w:rPr>
        <w:t>.</w:t>
      </w:r>
      <w:r w:rsidR="00D81E95" w:rsidRPr="001E4A3A">
        <w:rPr>
          <w:rFonts w:eastAsia="標楷體" w:cs="Times-Roman" w:hint="eastAsia"/>
          <w:kern w:val="0"/>
        </w:rPr>
        <w:tab/>
      </w:r>
      <w:r w:rsidR="00D81E95" w:rsidRPr="001E4A3A">
        <w:rPr>
          <w:rFonts w:eastAsia="標楷體" w:hAnsi="標楷體" w:cs="標楷體-WinCharSetFFFF-H" w:hint="eastAsia"/>
          <w:kern w:val="0"/>
        </w:rPr>
        <w:t>開標時，投標廠商無須到場。</w:t>
      </w:r>
    </w:p>
    <w:p w:rsidR="00D81E95" w:rsidRPr="001E4A3A" w:rsidRDefault="00D81E95"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十</w:t>
      </w:r>
      <w:r w:rsidR="00460DAB">
        <w:rPr>
          <w:rFonts w:eastAsia="標楷體" w:hAnsi="標楷體" w:cs="標楷體-WinCharSetFFFF-H" w:hint="eastAsia"/>
          <w:kern w:val="0"/>
        </w:rPr>
        <w:t>二</w:t>
      </w:r>
      <w:r w:rsidRPr="001E4A3A">
        <w:rPr>
          <w:rFonts w:eastAsia="標楷體" w:hAnsi="標楷體" w:cs="標楷體-WinCharSetFFFF-H" w:hint="eastAsia"/>
          <w:kern w:val="0"/>
        </w:rPr>
        <w:t>、決標</w:t>
      </w:r>
    </w:p>
    <w:p w:rsidR="00D81E95" w:rsidRPr="001E4A3A" w:rsidRDefault="00D81E95" w:rsidP="001E4A3A">
      <w:pPr>
        <w:autoSpaceDE w:val="0"/>
        <w:autoSpaceDN w:val="0"/>
        <w:adjustRightInd w:val="0"/>
        <w:ind w:leftChars="300" w:left="960" w:hangingChars="100" w:hanging="240"/>
        <w:rPr>
          <w:rFonts w:eastAsia="標楷體" w:cs="標楷體-WinCharSetFFFF-H"/>
          <w:kern w:val="0"/>
        </w:rPr>
      </w:pPr>
      <w:r w:rsidRPr="001E4A3A">
        <w:rPr>
          <w:rFonts w:eastAsia="標楷體" w:cs="Times-Roman"/>
          <w:kern w:val="0"/>
        </w:rPr>
        <w:t>1.</w:t>
      </w:r>
      <w:r w:rsidRPr="001E4A3A">
        <w:rPr>
          <w:rFonts w:eastAsia="標楷體" w:cs="Times-Roman" w:hint="eastAsia"/>
          <w:kern w:val="0"/>
        </w:rPr>
        <w:tab/>
      </w:r>
      <w:r w:rsidRPr="001E4A3A">
        <w:rPr>
          <w:rFonts w:eastAsia="標楷體" w:hAnsi="標楷體" w:cs="標楷體-WinCharSetFFFF-H" w:hint="eastAsia"/>
          <w:kern w:val="0"/>
        </w:rPr>
        <w:t>以報價最高者得標，但報價低於招標機關</w:t>
      </w:r>
      <w:r w:rsidR="00255854">
        <w:rPr>
          <w:rFonts w:eastAsia="標楷體" w:hAnsi="標楷體" w:cs="標楷體-WinCharSetFFFF-H" w:hint="eastAsia"/>
          <w:kern w:val="0"/>
        </w:rPr>
        <w:t>底</w:t>
      </w:r>
      <w:r w:rsidRPr="001E4A3A">
        <w:rPr>
          <w:rFonts w:eastAsia="標楷體" w:hAnsi="標楷體" w:cs="標楷體-WinCharSetFFFF-H" w:hint="eastAsia"/>
          <w:kern w:val="0"/>
        </w:rPr>
        <w:t>價時，招標機關保留得不接受最高報價之權利。</w:t>
      </w:r>
    </w:p>
    <w:p w:rsidR="00D81E95" w:rsidRPr="001E4A3A" w:rsidRDefault="00D81E95" w:rsidP="001E4A3A">
      <w:pPr>
        <w:autoSpaceDE w:val="0"/>
        <w:autoSpaceDN w:val="0"/>
        <w:adjustRightInd w:val="0"/>
        <w:ind w:leftChars="300" w:left="960" w:hangingChars="100" w:hanging="240"/>
        <w:rPr>
          <w:rFonts w:eastAsia="標楷體" w:cs="標楷體-WinCharSetFFFF-H"/>
          <w:kern w:val="0"/>
        </w:rPr>
      </w:pPr>
      <w:r w:rsidRPr="001E4A3A">
        <w:rPr>
          <w:rFonts w:eastAsia="標楷體" w:cs="Times-Roman"/>
          <w:kern w:val="0"/>
        </w:rPr>
        <w:t>2.</w:t>
      </w:r>
      <w:r w:rsidRPr="001E4A3A">
        <w:rPr>
          <w:rFonts w:eastAsia="標楷體" w:cs="Times-Roman" w:hint="eastAsia"/>
          <w:kern w:val="0"/>
        </w:rPr>
        <w:tab/>
      </w:r>
      <w:r w:rsidRPr="001E4A3A">
        <w:rPr>
          <w:rFonts w:eastAsia="標楷體" w:hAnsi="標楷體" w:cs="標楷體-WinCharSetFFFF-H" w:hint="eastAsia"/>
          <w:kern w:val="0"/>
        </w:rPr>
        <w:t>不同投標廠商對同一專利案報價相同且為最高者，招標機關於開標現場抽籤擇一為得標廠商。</w:t>
      </w:r>
    </w:p>
    <w:p w:rsidR="00D81E95" w:rsidRDefault="00D81E95" w:rsidP="001E4A3A">
      <w:pPr>
        <w:autoSpaceDE w:val="0"/>
        <w:autoSpaceDN w:val="0"/>
        <w:adjustRightInd w:val="0"/>
        <w:ind w:leftChars="300" w:left="960" w:hangingChars="100" w:hanging="240"/>
        <w:rPr>
          <w:rFonts w:eastAsia="標楷體" w:hAnsi="標楷體" w:cs="標楷體-WinCharSetFFFF-H"/>
          <w:kern w:val="0"/>
        </w:rPr>
      </w:pPr>
      <w:r w:rsidRPr="001E4A3A">
        <w:rPr>
          <w:rFonts w:eastAsia="標楷體" w:cs="Times-Roman"/>
          <w:kern w:val="0"/>
        </w:rPr>
        <w:t>3.</w:t>
      </w:r>
      <w:r w:rsidRPr="001E4A3A">
        <w:rPr>
          <w:rFonts w:eastAsia="標楷體" w:cs="Times-Roman" w:hint="eastAsia"/>
          <w:kern w:val="0"/>
        </w:rPr>
        <w:tab/>
      </w:r>
      <w:r w:rsidRPr="001E4A3A">
        <w:rPr>
          <w:rFonts w:eastAsia="標楷體" w:hAnsi="標楷體" w:cs="標楷體-WinCharSetFFFF-H" w:hint="eastAsia"/>
          <w:kern w:val="0"/>
        </w:rPr>
        <w:t>招標機關將於決標後以書面分別通知投標廠商決標結果。</w:t>
      </w:r>
    </w:p>
    <w:p w:rsidR="00033FB4" w:rsidRPr="00331E9C" w:rsidRDefault="00033FB4" w:rsidP="00033FB4">
      <w:pPr>
        <w:autoSpaceDE w:val="0"/>
        <w:autoSpaceDN w:val="0"/>
        <w:adjustRightInd w:val="0"/>
        <w:ind w:leftChars="300" w:left="960" w:hangingChars="100" w:hanging="240"/>
        <w:rPr>
          <w:rFonts w:eastAsia="標楷體" w:hAnsi="標楷體"/>
          <w:kern w:val="0"/>
        </w:rPr>
      </w:pPr>
      <w:r w:rsidRPr="00331E9C">
        <w:rPr>
          <w:rFonts w:eastAsia="標楷體"/>
          <w:kern w:val="0"/>
        </w:rPr>
        <w:t>4.</w:t>
      </w:r>
      <w:r w:rsidRPr="00331E9C">
        <w:rPr>
          <w:rFonts w:eastAsia="標楷體"/>
          <w:kern w:val="0"/>
        </w:rPr>
        <w:tab/>
      </w:r>
      <w:r w:rsidRPr="00331E9C">
        <w:rPr>
          <w:rFonts w:eastAsia="標楷體" w:hAnsi="標楷體"/>
          <w:kern w:val="0"/>
        </w:rPr>
        <w:t>得標廠商未於接獲招標機關得標通知後十日內，與招標機關簽訂讓與契約，經招標機關取</w:t>
      </w:r>
      <w:r w:rsidRPr="00331E9C">
        <w:rPr>
          <w:rFonts w:eastAsia="標楷體" w:hAnsi="標楷體" w:hint="eastAsia"/>
          <w:kern w:val="0"/>
        </w:rPr>
        <w:t>消</w:t>
      </w:r>
      <w:r w:rsidRPr="00331E9C">
        <w:rPr>
          <w:rFonts w:eastAsia="標楷體" w:hAnsi="標楷體"/>
          <w:kern w:val="0"/>
        </w:rPr>
        <w:t>其得標資格者，招標機關得以報價次高且未低於底價者得標，不再重新招標。</w:t>
      </w:r>
    </w:p>
    <w:p w:rsidR="00033FB4" w:rsidRPr="00331E9C" w:rsidRDefault="00033FB4" w:rsidP="00033FB4">
      <w:pPr>
        <w:autoSpaceDE w:val="0"/>
        <w:autoSpaceDN w:val="0"/>
        <w:adjustRightInd w:val="0"/>
        <w:ind w:leftChars="300" w:left="960" w:hangingChars="100" w:hanging="240"/>
        <w:rPr>
          <w:rFonts w:eastAsia="標楷體"/>
          <w:kern w:val="0"/>
        </w:rPr>
      </w:pPr>
      <w:r w:rsidRPr="00331E9C">
        <w:rPr>
          <w:rFonts w:eastAsia="標楷體"/>
          <w:kern w:val="0"/>
        </w:rPr>
        <w:t>5.</w:t>
      </w:r>
      <w:r w:rsidRPr="00331E9C">
        <w:rPr>
          <w:rFonts w:eastAsia="標楷體" w:hint="eastAsia"/>
          <w:kern w:val="0"/>
        </w:rPr>
        <w:tab/>
      </w:r>
      <w:r w:rsidRPr="00331E9C">
        <w:rPr>
          <w:rFonts w:eastAsia="標楷體" w:hAnsi="標楷體"/>
        </w:rPr>
        <w:t>對於流標、廢標或無效投標之專利標的，</w:t>
      </w:r>
      <w:r w:rsidRPr="00331E9C">
        <w:rPr>
          <w:rFonts w:eastAsia="標楷體" w:hAnsi="標楷體" w:cs="標楷體-WinCharSetFFFF-H" w:hint="eastAsia"/>
          <w:kern w:val="0"/>
        </w:rPr>
        <w:t>招標機關</w:t>
      </w:r>
      <w:r w:rsidRPr="00331E9C">
        <w:rPr>
          <w:rFonts w:eastAsia="標楷體" w:hAnsi="標楷體"/>
        </w:rPr>
        <w:t>得</w:t>
      </w:r>
      <w:proofErr w:type="gramStart"/>
      <w:r w:rsidRPr="00331E9C">
        <w:rPr>
          <w:rFonts w:eastAsia="標楷體" w:hAnsi="標楷體"/>
        </w:rPr>
        <w:t>逕</w:t>
      </w:r>
      <w:proofErr w:type="gramEnd"/>
      <w:r w:rsidRPr="00331E9C">
        <w:rPr>
          <w:rFonts w:eastAsia="標楷體" w:hAnsi="標楷體"/>
        </w:rPr>
        <w:t>洽第三人為讓與等交易行為。第三人不限於本公告之投標廠商資格。</w:t>
      </w:r>
    </w:p>
    <w:p w:rsidR="00D81E95" w:rsidRPr="001E4A3A" w:rsidRDefault="00246F46"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十</w:t>
      </w:r>
      <w:r>
        <w:rPr>
          <w:rFonts w:eastAsia="標楷體" w:hAnsi="標楷體" w:cs="標楷體-WinCharSetFFFF-H" w:hint="eastAsia"/>
          <w:kern w:val="0"/>
        </w:rPr>
        <w:t>三</w:t>
      </w:r>
      <w:r w:rsidR="00D81E95" w:rsidRPr="001E4A3A">
        <w:rPr>
          <w:rFonts w:eastAsia="標楷體" w:hAnsi="標楷體" w:cs="標楷體-WinCharSetFFFF-H" w:hint="eastAsia"/>
          <w:kern w:val="0"/>
        </w:rPr>
        <w:t>、保留權利：招標機關保留於開標前取消本招標案之權利。</w:t>
      </w:r>
    </w:p>
    <w:p w:rsidR="00D81E95" w:rsidRPr="001E4A3A" w:rsidRDefault="00D81E95" w:rsidP="00D81E95">
      <w:pPr>
        <w:autoSpaceDE w:val="0"/>
        <w:autoSpaceDN w:val="0"/>
        <w:adjustRightInd w:val="0"/>
        <w:rPr>
          <w:rFonts w:eastAsia="標楷體" w:cs="標楷體-WinCharSetFFFF-H"/>
          <w:kern w:val="0"/>
        </w:rPr>
      </w:pPr>
      <w:r w:rsidRPr="001E4A3A">
        <w:rPr>
          <w:rFonts w:eastAsia="標楷體" w:hAnsi="標楷體" w:cs="標楷體-WinCharSetFFFF-H" w:hint="eastAsia"/>
          <w:kern w:val="0"/>
        </w:rPr>
        <w:t>十</w:t>
      </w:r>
      <w:r w:rsidR="00246F46">
        <w:rPr>
          <w:rFonts w:eastAsia="標楷體" w:hAnsi="標楷體" w:cs="標楷體-WinCharSetFFFF-H" w:hint="eastAsia"/>
          <w:kern w:val="0"/>
        </w:rPr>
        <w:t>四</w:t>
      </w:r>
      <w:r w:rsidRPr="001E4A3A">
        <w:rPr>
          <w:rFonts w:eastAsia="標楷體" w:hAnsi="標楷體" w:cs="標楷體-WinCharSetFFFF-H" w:hint="eastAsia"/>
          <w:kern w:val="0"/>
        </w:rPr>
        <w:t>、專利（</w:t>
      </w:r>
      <w:r w:rsidR="00835D13">
        <w:rPr>
          <w:rFonts w:eastAsia="標楷體" w:hAnsi="標楷體" w:cs="標楷體-WinCharSetFFFF-H" w:hint="eastAsia"/>
          <w:kern w:val="0"/>
        </w:rPr>
        <w:t>含</w:t>
      </w:r>
      <w:r w:rsidRPr="001E4A3A">
        <w:rPr>
          <w:rFonts w:eastAsia="標楷體" w:hAnsi="標楷體" w:cs="標楷體-WinCharSetFFFF-H" w:hint="eastAsia"/>
          <w:kern w:val="0"/>
        </w:rPr>
        <w:t>專利申請權）讓與</w:t>
      </w:r>
    </w:p>
    <w:p w:rsidR="00D81E95" w:rsidRPr="001E4A3A" w:rsidRDefault="00D81E95" w:rsidP="001E4A3A">
      <w:pPr>
        <w:autoSpaceDE w:val="0"/>
        <w:autoSpaceDN w:val="0"/>
        <w:adjustRightInd w:val="0"/>
        <w:ind w:leftChars="300" w:left="960" w:hangingChars="100" w:hanging="240"/>
        <w:rPr>
          <w:rFonts w:eastAsia="標楷體" w:cs="標楷體-WinCharSetFFFF-H"/>
          <w:kern w:val="0"/>
        </w:rPr>
      </w:pPr>
      <w:r w:rsidRPr="001E4A3A">
        <w:rPr>
          <w:rFonts w:eastAsia="標楷體" w:cs="Times-Roman"/>
          <w:kern w:val="0"/>
        </w:rPr>
        <w:t>1.</w:t>
      </w:r>
      <w:r w:rsidRPr="001E4A3A">
        <w:rPr>
          <w:rFonts w:eastAsia="標楷體" w:cs="Times-Roman" w:hint="eastAsia"/>
          <w:kern w:val="0"/>
        </w:rPr>
        <w:tab/>
      </w:r>
      <w:r w:rsidRPr="001E4A3A">
        <w:rPr>
          <w:rFonts w:eastAsia="標楷體" w:hAnsi="標楷體" w:cs="標楷體-WinCharSetFFFF-H" w:hint="eastAsia"/>
          <w:kern w:val="0"/>
        </w:rPr>
        <w:t>招標機關不負任何專利擔保責任，包括但不限於侵權及瑕疵擔保責任。</w:t>
      </w:r>
    </w:p>
    <w:p w:rsidR="00D81E95" w:rsidRPr="001E4A3A" w:rsidRDefault="00D81E95" w:rsidP="001E4A3A">
      <w:pPr>
        <w:autoSpaceDE w:val="0"/>
        <w:autoSpaceDN w:val="0"/>
        <w:adjustRightInd w:val="0"/>
        <w:ind w:leftChars="300" w:left="960" w:hangingChars="100" w:hanging="240"/>
        <w:rPr>
          <w:rFonts w:eastAsia="標楷體" w:cs="標楷體-WinCharSetFFFF-H"/>
          <w:kern w:val="0"/>
        </w:rPr>
      </w:pPr>
      <w:r w:rsidRPr="001E4A3A">
        <w:rPr>
          <w:rFonts w:eastAsia="標楷體" w:cs="Times-Roman"/>
          <w:kern w:val="0"/>
        </w:rPr>
        <w:t>2.</w:t>
      </w:r>
      <w:r w:rsidRPr="001E4A3A">
        <w:rPr>
          <w:rFonts w:eastAsia="標楷體" w:cs="Times-Roman" w:hint="eastAsia"/>
          <w:kern w:val="0"/>
        </w:rPr>
        <w:tab/>
      </w:r>
      <w:r w:rsidRPr="001E4A3A">
        <w:rPr>
          <w:rFonts w:eastAsia="標楷體" w:hAnsi="標楷體" w:cs="標楷體-WinCharSetFFFF-H" w:hint="eastAsia"/>
          <w:kern w:val="0"/>
        </w:rPr>
        <w:t>得標廠商應於接獲招標機關得標通知後十日內，與招標機關簽訂讓與契約</w:t>
      </w:r>
      <w:r w:rsidR="000E25F6">
        <w:rPr>
          <w:rFonts w:eastAsia="標楷體" w:hAnsi="標楷體" w:cs="標楷體-WinCharSetFFFF-H" w:hint="eastAsia"/>
          <w:kern w:val="0"/>
        </w:rPr>
        <w:t>；屆期</w:t>
      </w:r>
      <w:r w:rsidR="000E25F6">
        <w:rPr>
          <w:rFonts w:eastAsia="標楷體" w:hAnsi="標楷體" w:cs="標楷體-WinCharSetFFFF-H" w:hint="eastAsia"/>
          <w:kern w:val="0"/>
        </w:rPr>
        <w:lastRenderedPageBreak/>
        <w:t>未簽訂讓與契約者，</w:t>
      </w:r>
      <w:r w:rsidR="000E25F6" w:rsidRPr="001E4A3A">
        <w:rPr>
          <w:rFonts w:eastAsia="標楷體" w:hAnsi="標楷體" w:cs="標楷體-WinCharSetFFFF-H" w:hint="eastAsia"/>
          <w:kern w:val="0"/>
        </w:rPr>
        <w:t>除本須知另有規定外，招標機關得取消其得標資格</w:t>
      </w:r>
      <w:r w:rsidRPr="001E4A3A">
        <w:rPr>
          <w:rFonts w:eastAsia="標楷體" w:hAnsi="標楷體" w:cs="標楷體-WinCharSetFFFF-H" w:hint="eastAsia"/>
          <w:kern w:val="0"/>
        </w:rPr>
        <w:t>。</w:t>
      </w:r>
    </w:p>
    <w:p w:rsidR="00D81E95" w:rsidRPr="00246F46" w:rsidRDefault="00D81E95" w:rsidP="001E4A3A">
      <w:pPr>
        <w:autoSpaceDE w:val="0"/>
        <w:autoSpaceDN w:val="0"/>
        <w:adjustRightInd w:val="0"/>
        <w:ind w:leftChars="300" w:left="960" w:hangingChars="100" w:hanging="240"/>
        <w:rPr>
          <w:rFonts w:eastAsia="標楷體" w:hAnsi="標楷體" w:cs="標楷體-WinCharSetFFFF-H"/>
          <w:kern w:val="0"/>
        </w:rPr>
      </w:pPr>
      <w:r w:rsidRPr="001E4A3A">
        <w:rPr>
          <w:rFonts w:eastAsia="標楷體" w:cs="Times-Roman"/>
          <w:kern w:val="0"/>
        </w:rPr>
        <w:t>3.</w:t>
      </w:r>
      <w:r w:rsidRPr="001E4A3A">
        <w:rPr>
          <w:rFonts w:eastAsia="標楷體" w:cs="Times-Roman" w:hint="eastAsia"/>
          <w:kern w:val="0"/>
        </w:rPr>
        <w:tab/>
      </w:r>
      <w:r w:rsidRPr="001E4A3A">
        <w:rPr>
          <w:rFonts w:eastAsia="標楷體" w:hAnsi="標楷體" w:cs="標楷體-WinCharSetFFFF-H" w:hint="eastAsia"/>
          <w:kern w:val="0"/>
        </w:rPr>
        <w:t>得標廠商得於簽訂契約後二十日內進行得標專利案之查核（</w:t>
      </w:r>
      <w:r w:rsidRPr="001E4A3A">
        <w:rPr>
          <w:rFonts w:eastAsia="標楷體" w:cs="Times-Roman"/>
          <w:kern w:val="0"/>
        </w:rPr>
        <w:t>due diligence</w:t>
      </w:r>
      <w:r w:rsidRPr="001E4A3A">
        <w:rPr>
          <w:rFonts w:eastAsia="標楷體" w:hAnsi="標楷體" w:cs="標楷體-WinCharSetFFFF-H" w:hint="eastAsia"/>
          <w:kern w:val="0"/>
        </w:rPr>
        <w:t>），並自行負擔所生費用。查核發現有招標機關未揭露之重大事項致得標廠商權益受損者，得標廠商得解除契約；招標機關將無息退還得標廠商已付之價款。</w:t>
      </w:r>
    </w:p>
    <w:p w:rsidR="00033FB4" w:rsidRPr="00246F46" w:rsidRDefault="00033FB4" w:rsidP="00033FB4">
      <w:pPr>
        <w:autoSpaceDE w:val="0"/>
        <w:autoSpaceDN w:val="0"/>
        <w:adjustRightInd w:val="0"/>
        <w:rPr>
          <w:rFonts w:eastAsia="標楷體" w:hAnsi="標楷體" w:cs="標楷體-WinCharSetFFFF-H"/>
          <w:kern w:val="0"/>
        </w:rPr>
      </w:pPr>
      <w:r w:rsidRPr="00246F46">
        <w:rPr>
          <w:rFonts w:eastAsia="標楷體" w:hAnsi="標楷體" w:cs="標楷體-WinCharSetFFFF-H" w:hint="eastAsia"/>
          <w:kern w:val="0"/>
        </w:rPr>
        <w:t>十五、本案聯絡人</w:t>
      </w:r>
    </w:p>
    <w:p w:rsidR="00D81E95" w:rsidRPr="00246F46" w:rsidRDefault="00033FB4" w:rsidP="00246F46">
      <w:pPr>
        <w:autoSpaceDE w:val="0"/>
        <w:autoSpaceDN w:val="0"/>
        <w:adjustRightInd w:val="0"/>
        <w:ind w:firstLineChars="298" w:firstLine="715"/>
        <w:rPr>
          <w:rFonts w:eastAsia="標楷體" w:hAnsi="標楷體" w:cs="標楷體-WinCharSetFFFF-H"/>
          <w:kern w:val="0"/>
        </w:rPr>
        <w:sectPr w:rsidR="00D81E95" w:rsidRPr="00246F46" w:rsidSect="00490DC7">
          <w:headerReference w:type="default" r:id="rId8"/>
          <w:footerReference w:type="default" r:id="rId9"/>
          <w:pgSz w:w="11906" w:h="16838"/>
          <w:pgMar w:top="1361" w:right="849" w:bottom="1361" w:left="1701" w:header="851" w:footer="992" w:gutter="0"/>
          <w:cols w:space="425"/>
          <w:docGrid w:type="lines" w:linePitch="360"/>
        </w:sectPr>
      </w:pPr>
      <w:r w:rsidRPr="00246F46">
        <w:rPr>
          <w:rFonts w:eastAsia="標楷體" w:hAnsi="標楷體" w:cs="標楷體-WinCharSetFFFF-H" w:hint="eastAsia"/>
          <w:kern w:val="0"/>
        </w:rPr>
        <w:t>徐小姐，</w:t>
      </w:r>
      <w:r w:rsidRPr="00246F46">
        <w:rPr>
          <w:rFonts w:eastAsia="標楷體" w:hAnsi="標楷體" w:cs="標楷體-WinCharSetFFFF-H" w:hint="eastAsia"/>
          <w:kern w:val="0"/>
        </w:rPr>
        <w:t>musehsu@iii.org.tw</w:t>
      </w:r>
      <w:r w:rsidRPr="00246F46">
        <w:rPr>
          <w:rFonts w:eastAsia="標楷體" w:hAnsi="標楷體" w:cs="標楷體-WinCharSetFFFF-H" w:hint="eastAsia"/>
          <w:kern w:val="0"/>
        </w:rPr>
        <w:t>，</w:t>
      </w:r>
      <w:r w:rsidRPr="00246F46">
        <w:rPr>
          <w:rFonts w:eastAsia="標楷體" w:hAnsi="標楷體" w:cs="標楷體-WinCharSetFFFF-H" w:hint="eastAsia"/>
          <w:kern w:val="0"/>
        </w:rPr>
        <w:t>(02) 6631-1089</w:t>
      </w:r>
      <w:r w:rsidRPr="00246F46">
        <w:rPr>
          <w:rFonts w:eastAsia="標楷體" w:hAnsi="標楷體" w:cs="標楷體-WinCharSetFFFF-H" w:hint="eastAsia"/>
          <w:kern w:val="0"/>
        </w:rPr>
        <w:t>。</w:t>
      </w:r>
    </w:p>
    <w:p w:rsidR="00AB089A" w:rsidRDefault="00AB089A" w:rsidP="00AB089A">
      <w:pPr>
        <w:autoSpaceDE w:val="0"/>
        <w:autoSpaceDN w:val="0"/>
        <w:adjustRightInd w:val="0"/>
        <w:snapToGrid w:val="0"/>
        <w:jc w:val="center"/>
        <w:rPr>
          <w:rFonts w:eastAsia="標楷體" w:hAnsi="標楷體" w:cs="標楷體-WinCharSetFFFF-H"/>
          <w:b/>
          <w:kern w:val="0"/>
          <w:sz w:val="28"/>
          <w:szCs w:val="28"/>
        </w:rPr>
      </w:pPr>
      <w:r>
        <w:rPr>
          <w:rFonts w:eastAsia="標楷體" w:hAnsi="標楷體" w:cs="標楷體-WinCharSetFFFF-H" w:hint="eastAsia"/>
          <w:b/>
          <w:kern w:val="0"/>
          <w:sz w:val="28"/>
          <w:szCs w:val="28"/>
        </w:rPr>
        <w:lastRenderedPageBreak/>
        <w:t>「</w:t>
      </w:r>
      <w:r w:rsidRPr="006454CF">
        <w:rPr>
          <w:rFonts w:eastAsia="標楷體" w:hAnsi="標楷體" w:cs="標楷體-WinCharSetFFFF-H" w:hint="eastAsia"/>
          <w:b/>
          <w:kern w:val="0"/>
          <w:sz w:val="28"/>
          <w:szCs w:val="28"/>
        </w:rPr>
        <w:t>有線</w:t>
      </w:r>
      <w:r w:rsidRPr="006454CF">
        <w:rPr>
          <w:rFonts w:eastAsia="標楷體" w:hAnsi="標楷體" w:cs="標楷體-WinCharSetFFFF-H" w:hint="eastAsia"/>
          <w:b/>
          <w:kern w:val="0"/>
          <w:sz w:val="28"/>
          <w:szCs w:val="28"/>
        </w:rPr>
        <w:t>/</w:t>
      </w:r>
      <w:r w:rsidRPr="006454CF">
        <w:rPr>
          <w:rFonts w:eastAsia="標楷體" w:hAnsi="標楷體" w:cs="標楷體-WinCharSetFFFF-H" w:hint="eastAsia"/>
          <w:b/>
          <w:kern w:val="0"/>
          <w:sz w:val="28"/>
          <w:szCs w:val="28"/>
        </w:rPr>
        <w:t>無線通訊技術」及「多媒體技術</w:t>
      </w:r>
      <w:r w:rsidRPr="006454CF">
        <w:rPr>
          <w:rFonts w:eastAsia="標楷體" w:hAnsi="標楷體" w:cs="標楷體-WinCharSetFFFF-H" w:hint="eastAsia"/>
          <w:b/>
          <w:kern w:val="0"/>
          <w:sz w:val="28"/>
          <w:szCs w:val="28"/>
        </w:rPr>
        <w:t>/</w:t>
      </w:r>
      <w:r w:rsidRPr="006454CF">
        <w:rPr>
          <w:rFonts w:eastAsia="標楷體" w:hAnsi="標楷體" w:cs="標楷體-WinCharSetFFFF-H" w:hint="eastAsia"/>
          <w:b/>
          <w:kern w:val="0"/>
          <w:sz w:val="28"/>
          <w:szCs w:val="28"/>
        </w:rPr>
        <w:t>嵌入式系統技術」</w:t>
      </w:r>
      <w:r>
        <w:rPr>
          <w:rFonts w:eastAsia="標楷體" w:hAnsi="標楷體" w:cs="標楷體-WinCharSetFFFF-H" w:hint="eastAsia"/>
          <w:b/>
          <w:kern w:val="0"/>
          <w:sz w:val="28"/>
          <w:szCs w:val="28"/>
        </w:rPr>
        <w:t>專利</w:t>
      </w:r>
    </w:p>
    <w:p w:rsidR="00AB089A" w:rsidRDefault="00AB089A" w:rsidP="00AB089A">
      <w:pPr>
        <w:autoSpaceDE w:val="0"/>
        <w:autoSpaceDN w:val="0"/>
        <w:adjustRightInd w:val="0"/>
        <w:snapToGrid w:val="0"/>
        <w:jc w:val="center"/>
        <w:rPr>
          <w:rFonts w:eastAsia="標楷體" w:hAnsi="標楷體" w:cs="標楷體-WinCharSetFFFF-H"/>
          <w:b/>
          <w:kern w:val="0"/>
          <w:sz w:val="28"/>
          <w:szCs w:val="28"/>
        </w:rPr>
      </w:pPr>
      <w:r>
        <w:rPr>
          <w:rFonts w:eastAsia="標楷體" w:hAnsi="標楷體" w:cs="標楷體-WinCharSetFFFF-H" w:hint="eastAsia"/>
          <w:b/>
          <w:kern w:val="0"/>
          <w:sz w:val="28"/>
          <w:szCs w:val="28"/>
        </w:rPr>
        <w:t>（含</w:t>
      </w:r>
      <w:r w:rsidRPr="00BD66BC">
        <w:rPr>
          <w:rFonts w:eastAsia="標楷體" w:hAnsi="標楷體" w:cs="標楷體-WinCharSetFFFF-H" w:hint="eastAsia"/>
          <w:b/>
          <w:kern w:val="0"/>
          <w:sz w:val="28"/>
          <w:szCs w:val="28"/>
        </w:rPr>
        <w:t>專利申請權）</w:t>
      </w:r>
      <w:r>
        <w:rPr>
          <w:rFonts w:eastAsia="標楷體" w:hAnsi="標楷體" w:cs="標楷體-WinCharSetFFFF-H" w:hint="eastAsia"/>
          <w:b/>
          <w:kern w:val="0"/>
          <w:sz w:val="28"/>
          <w:szCs w:val="28"/>
        </w:rPr>
        <w:t>共</w:t>
      </w:r>
      <w:r>
        <w:rPr>
          <w:rFonts w:eastAsia="標楷體" w:hAnsi="標楷體" w:cs="標楷體-WinCharSetFFFF-H" w:hint="eastAsia"/>
          <w:b/>
          <w:kern w:val="0"/>
          <w:sz w:val="28"/>
          <w:szCs w:val="28"/>
        </w:rPr>
        <w:t>48</w:t>
      </w:r>
      <w:r w:rsidRPr="004D10DB">
        <w:rPr>
          <w:rFonts w:eastAsia="標楷體" w:hAnsi="標楷體" w:cs="標楷體-WinCharSetFFFF-H" w:hint="eastAsia"/>
          <w:b/>
          <w:kern w:val="0"/>
          <w:sz w:val="28"/>
          <w:szCs w:val="28"/>
        </w:rPr>
        <w:t>案</w:t>
      </w:r>
      <w:r>
        <w:rPr>
          <w:rFonts w:eastAsia="標楷體" w:hAnsi="標楷體" w:cs="標楷體-WinCharSetFFFF-H" w:hint="eastAsia"/>
          <w:b/>
          <w:kern w:val="0"/>
          <w:sz w:val="28"/>
          <w:szCs w:val="28"/>
        </w:rPr>
        <w:t>105</w:t>
      </w:r>
      <w:r w:rsidRPr="004D10DB">
        <w:rPr>
          <w:rFonts w:eastAsia="標楷體" w:hAnsi="標楷體" w:cs="標楷體-WinCharSetFFFF-H" w:hint="eastAsia"/>
          <w:b/>
          <w:kern w:val="0"/>
          <w:sz w:val="28"/>
          <w:szCs w:val="28"/>
        </w:rPr>
        <w:t>件</w:t>
      </w:r>
      <w:r w:rsidRPr="006C3F4A">
        <w:rPr>
          <w:rFonts w:eastAsia="標楷體" w:hAnsi="標楷體" w:cs="標楷體-WinCharSetFFFF-H" w:hint="eastAsia"/>
          <w:b/>
          <w:kern w:val="0"/>
          <w:sz w:val="28"/>
          <w:szCs w:val="28"/>
        </w:rPr>
        <w:t>讓與</w:t>
      </w:r>
      <w:r>
        <w:rPr>
          <w:rFonts w:eastAsia="標楷體" w:hAnsi="標楷體" w:cs="標楷體-WinCharSetFFFF-H" w:hint="eastAsia"/>
          <w:b/>
          <w:kern w:val="0"/>
          <w:sz w:val="28"/>
          <w:szCs w:val="28"/>
        </w:rPr>
        <w:t>招標</w:t>
      </w:r>
      <w:proofErr w:type="gramStart"/>
      <w:r w:rsidRPr="006C3F4A">
        <w:rPr>
          <w:rFonts w:eastAsia="標楷體" w:hAnsi="標楷體" w:cs="標楷體-WinCharSetFFFF-H" w:hint="eastAsia"/>
          <w:b/>
          <w:kern w:val="0"/>
          <w:sz w:val="28"/>
          <w:szCs w:val="28"/>
        </w:rPr>
        <w:t>標</w:t>
      </w:r>
      <w:proofErr w:type="gramEnd"/>
      <w:r w:rsidRPr="006C3F4A">
        <w:rPr>
          <w:rFonts w:eastAsia="標楷體" w:hAnsi="標楷體" w:cs="標楷體-WinCharSetFFFF-H" w:hint="eastAsia"/>
          <w:b/>
          <w:kern w:val="0"/>
          <w:sz w:val="28"/>
          <w:szCs w:val="28"/>
        </w:rPr>
        <w:t>的名稱</w:t>
      </w:r>
    </w:p>
    <w:p w:rsidR="00AB089A" w:rsidRDefault="00AB089A" w:rsidP="00AB089A">
      <w:pPr>
        <w:autoSpaceDE w:val="0"/>
        <w:autoSpaceDN w:val="0"/>
        <w:adjustRightInd w:val="0"/>
        <w:snapToGrid w:val="0"/>
        <w:rPr>
          <w:rFonts w:eastAsia="標楷體" w:hAnsi="標楷體"/>
          <w:b/>
          <w:bCs/>
          <w:kern w:val="0"/>
        </w:rPr>
      </w:pPr>
    </w:p>
    <w:p w:rsidR="00AB089A" w:rsidRPr="006C2F15" w:rsidRDefault="00AB089A" w:rsidP="00AB089A">
      <w:pPr>
        <w:widowControl/>
        <w:spacing w:line="0" w:lineRule="atLeast"/>
        <w:rPr>
          <w:rFonts w:eastAsia="標楷體" w:hAnsi="標楷體"/>
          <w:b/>
          <w:bCs/>
          <w:kern w:val="0"/>
        </w:rPr>
      </w:pPr>
      <w:r w:rsidRPr="006C2F15">
        <w:rPr>
          <w:rFonts w:eastAsia="標楷體" w:hAnsi="標楷體"/>
          <w:b/>
          <w:bCs/>
          <w:kern w:val="0"/>
        </w:rPr>
        <w:t>一、</w:t>
      </w:r>
      <w:r w:rsidRPr="006C2F15">
        <w:rPr>
          <w:rFonts w:eastAsia="標楷體" w:hAnsi="標楷體" w:hint="eastAsia"/>
          <w:b/>
          <w:bCs/>
          <w:kern w:val="0"/>
        </w:rPr>
        <w:t>有線</w:t>
      </w:r>
      <w:r w:rsidRPr="006C2F15">
        <w:rPr>
          <w:rFonts w:eastAsia="標楷體" w:hAnsi="標楷體" w:hint="eastAsia"/>
          <w:b/>
          <w:bCs/>
          <w:kern w:val="0"/>
        </w:rPr>
        <w:t>/</w:t>
      </w:r>
      <w:r w:rsidRPr="006C2F15">
        <w:rPr>
          <w:rFonts w:eastAsia="標楷體" w:hAnsi="標楷體" w:hint="eastAsia"/>
          <w:b/>
          <w:bCs/>
          <w:kern w:val="0"/>
        </w:rPr>
        <w:t>無線通訊技術專利</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884"/>
        <w:gridCol w:w="4489"/>
        <w:gridCol w:w="1428"/>
        <w:gridCol w:w="2202"/>
      </w:tblGrid>
      <w:tr w:rsidR="00AB089A" w:rsidRPr="00E506C0" w:rsidTr="00076688">
        <w:trPr>
          <w:trHeight w:val="567"/>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編號</w:t>
            </w:r>
          </w:p>
        </w:tc>
        <w:tc>
          <w:tcPr>
            <w:tcW w:w="2493"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專利名稱</w:t>
            </w:r>
          </w:p>
        </w:tc>
        <w:tc>
          <w:tcPr>
            <w:tcW w:w="793"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國</w:t>
            </w:r>
            <w:r w:rsidRPr="00E506C0">
              <w:rPr>
                <w:rFonts w:eastAsia="標楷體"/>
                <w:b/>
                <w:bCs/>
                <w:kern w:val="0"/>
              </w:rPr>
              <w:t>/</w:t>
            </w:r>
            <w:r w:rsidRPr="00E506C0">
              <w:rPr>
                <w:rFonts w:eastAsia="標楷體" w:hAnsi="標楷體"/>
                <w:b/>
                <w:bCs/>
                <w:kern w:val="0"/>
              </w:rPr>
              <w:t>區</w:t>
            </w:r>
          </w:p>
        </w:tc>
        <w:tc>
          <w:tcPr>
            <w:tcW w:w="1223"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申請號</w:t>
            </w:r>
          </w:p>
        </w:tc>
      </w:tr>
      <w:tr w:rsidR="00AB089A" w:rsidRPr="00E506C0" w:rsidTr="00076688">
        <w:trPr>
          <w:trHeight w:val="445"/>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kern w:val="0"/>
              </w:rPr>
              <w:t>快速分流</w:t>
            </w:r>
            <w:r w:rsidRPr="00E506C0">
              <w:rPr>
                <w:rFonts w:eastAsia="標楷體"/>
                <w:kern w:val="0"/>
              </w:rPr>
              <w:t>H.325</w:t>
            </w:r>
            <w:r w:rsidRPr="00E506C0">
              <w:rPr>
                <w:rFonts w:eastAsia="標楷體" w:hAnsi="標楷體"/>
                <w:kern w:val="0"/>
              </w:rPr>
              <w:t>封包之方法</w:t>
            </w:r>
            <w:proofErr w:type="gramStart"/>
            <w:r w:rsidRPr="00E506C0">
              <w:rPr>
                <w:rFonts w:eastAsia="標楷體" w:hAnsi="標楷體"/>
                <w:kern w:val="0"/>
              </w:rPr>
              <w:t>（</w:t>
            </w:r>
            <w:proofErr w:type="gramEnd"/>
            <w:r w:rsidRPr="00E506C0">
              <w:rPr>
                <w:rFonts w:eastAsia="標楷體"/>
                <w:kern w:val="0"/>
              </w:rPr>
              <w:t>METHOD FOR RAPIDLY DISPATCHING H.323 PACKETS</w:t>
            </w:r>
            <w:proofErr w:type="gramStart"/>
            <w:r w:rsidRPr="00E506C0">
              <w:rPr>
                <w:rFonts w:eastAsia="標楷體" w:hAnsi="標楷體"/>
                <w:kern w:val="0"/>
              </w:rPr>
              <w:t>）</w:t>
            </w:r>
            <w:proofErr w:type="gramEnd"/>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092127660</w:t>
            </w:r>
          </w:p>
        </w:tc>
      </w:tr>
      <w:tr w:rsidR="00AB089A" w:rsidRPr="00E506C0" w:rsidTr="00076688">
        <w:trPr>
          <w:trHeight w:val="445"/>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美國</w:t>
            </w:r>
          </w:p>
        </w:tc>
        <w:tc>
          <w:tcPr>
            <w:tcW w:w="1223" w:type="pct"/>
            <w:vAlign w:val="center"/>
          </w:tcPr>
          <w:p w:rsidR="00AB089A" w:rsidRPr="00BF7797" w:rsidRDefault="00AB089A" w:rsidP="00076688">
            <w:pPr>
              <w:jc w:val="both"/>
              <w:rPr>
                <w:rFonts w:eastAsia="標楷體"/>
              </w:rPr>
            </w:pPr>
            <w:r w:rsidRPr="00BF7797">
              <w:rPr>
                <w:rFonts w:eastAsia="標楷體"/>
              </w:rPr>
              <w:t>10/839,134</w:t>
            </w:r>
          </w:p>
        </w:tc>
      </w:tr>
      <w:tr w:rsidR="00AB089A" w:rsidRPr="00E506C0" w:rsidTr="00076688">
        <w:trPr>
          <w:trHeight w:val="489"/>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kern w:val="0"/>
              </w:rPr>
              <w:t>即時定位系統、方法與電腦程式產品（</w:t>
            </w:r>
            <w:r w:rsidRPr="00E506C0">
              <w:rPr>
                <w:rFonts w:eastAsia="標楷體"/>
                <w:kern w:val="0"/>
              </w:rPr>
              <w:t>REAL-TIME POSITIONING SYSTEM, METHOD THEREFOR, AND DEVICE CONTAINING COMPUTER SOFTWARE</w:t>
            </w:r>
            <w:r w:rsidRPr="00E506C0">
              <w:rPr>
                <w:rFonts w:eastAsia="標楷體" w:hAnsi="標楷體"/>
                <w:kern w:val="0"/>
              </w:rPr>
              <w:t>）</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097148014</w:t>
            </w:r>
          </w:p>
        </w:tc>
      </w:tr>
      <w:tr w:rsidR="00AB089A" w:rsidRPr="00E506C0" w:rsidTr="00076688">
        <w:trPr>
          <w:trHeight w:val="49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美國</w:t>
            </w:r>
          </w:p>
        </w:tc>
        <w:tc>
          <w:tcPr>
            <w:tcW w:w="1223" w:type="pct"/>
            <w:vAlign w:val="center"/>
          </w:tcPr>
          <w:p w:rsidR="00AB089A" w:rsidRPr="00BF7797" w:rsidRDefault="00AB089A" w:rsidP="00076688">
            <w:pPr>
              <w:jc w:val="both"/>
              <w:rPr>
                <w:rFonts w:eastAsia="標楷體"/>
              </w:rPr>
            </w:pPr>
            <w:r w:rsidRPr="00BF7797">
              <w:rPr>
                <w:rFonts w:eastAsia="標楷體"/>
              </w:rPr>
              <w:t>12/344,967</w:t>
            </w:r>
          </w:p>
        </w:tc>
      </w:tr>
      <w:tr w:rsidR="00AB089A" w:rsidRPr="00E506C0" w:rsidTr="00076688">
        <w:trPr>
          <w:trHeight w:val="49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200810186219.X</w:t>
            </w:r>
          </w:p>
        </w:tc>
      </w:tr>
      <w:tr w:rsidR="00AB089A" w:rsidRPr="00E506C0" w:rsidTr="00076688">
        <w:trPr>
          <w:trHeight w:val="20"/>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3</w:t>
            </w:r>
          </w:p>
        </w:tc>
        <w:tc>
          <w:tcPr>
            <w:tcW w:w="2493" w:type="pct"/>
            <w:vAlign w:val="center"/>
          </w:tcPr>
          <w:p w:rsidR="00AB089A" w:rsidRPr="00E506C0" w:rsidRDefault="00AB089A" w:rsidP="00076688">
            <w:pPr>
              <w:widowControl/>
              <w:spacing w:line="0" w:lineRule="atLeast"/>
              <w:rPr>
                <w:rFonts w:eastAsia="標楷體"/>
                <w:bCs/>
                <w:kern w:val="0"/>
              </w:rPr>
            </w:pPr>
            <w:r w:rsidRPr="00E506C0">
              <w:rPr>
                <w:rFonts w:eastAsia="標楷體" w:hAnsi="標楷體"/>
                <w:kern w:val="0"/>
              </w:rPr>
              <w:t>控制裝置及用於該控制裝置的訊息傳遞方法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200810176791.8</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4</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kern w:val="0"/>
              </w:rPr>
              <w:t>閘道模組、通訊方法及其電腦程式產品</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097146588</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200810186356.3</w:t>
            </w:r>
          </w:p>
        </w:tc>
      </w:tr>
      <w:tr w:rsidR="00AB089A" w:rsidRPr="00E506C0" w:rsidTr="00076688">
        <w:trPr>
          <w:trHeight w:val="20"/>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5</w:t>
            </w:r>
          </w:p>
        </w:tc>
        <w:tc>
          <w:tcPr>
            <w:tcW w:w="2493" w:type="pct"/>
            <w:vAlign w:val="center"/>
          </w:tcPr>
          <w:p w:rsidR="00AB089A" w:rsidRPr="00E506C0" w:rsidRDefault="00AB089A" w:rsidP="00076688">
            <w:pPr>
              <w:widowControl/>
              <w:spacing w:line="0" w:lineRule="atLeast"/>
              <w:rPr>
                <w:rFonts w:eastAsia="標楷體"/>
                <w:kern w:val="0"/>
              </w:rPr>
            </w:pPr>
            <w:r w:rsidRPr="00E506C0">
              <w:rPr>
                <w:rFonts w:eastAsia="標楷體" w:hAnsi="標楷體"/>
                <w:kern w:val="0"/>
              </w:rPr>
              <w:t>移動節點、</w:t>
            </w:r>
            <w:proofErr w:type="spellStart"/>
            <w:r w:rsidRPr="00E506C0">
              <w:rPr>
                <w:rFonts w:eastAsia="標楷體"/>
                <w:kern w:val="0"/>
              </w:rPr>
              <w:t>WiMAX</w:t>
            </w:r>
            <w:proofErr w:type="spellEnd"/>
            <w:r w:rsidRPr="00E506C0">
              <w:rPr>
                <w:rFonts w:eastAsia="標楷體" w:hAnsi="標楷體"/>
                <w:kern w:val="0"/>
              </w:rPr>
              <w:t>基站、</w:t>
            </w:r>
            <w:r w:rsidRPr="00E506C0">
              <w:rPr>
                <w:rFonts w:eastAsia="標楷體"/>
                <w:kern w:val="0"/>
              </w:rPr>
              <w:t>Wi-Fi</w:t>
            </w:r>
            <w:r w:rsidRPr="00E506C0">
              <w:rPr>
                <w:rFonts w:eastAsia="標楷體" w:hAnsi="標楷體"/>
                <w:kern w:val="0"/>
              </w:rPr>
              <w:t>存取點及移交方法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200910160179.6</w:t>
            </w:r>
          </w:p>
        </w:tc>
      </w:tr>
      <w:tr w:rsidR="00AB089A" w:rsidRPr="00E506C0" w:rsidTr="00076688">
        <w:trPr>
          <w:trHeight w:val="20"/>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6</w:t>
            </w:r>
          </w:p>
        </w:tc>
        <w:tc>
          <w:tcPr>
            <w:tcW w:w="2493" w:type="pct"/>
            <w:vAlign w:val="center"/>
          </w:tcPr>
          <w:p w:rsidR="00AB089A" w:rsidRPr="00E506C0" w:rsidRDefault="00AB089A" w:rsidP="00076688">
            <w:pPr>
              <w:widowControl/>
              <w:spacing w:line="0" w:lineRule="atLeast"/>
              <w:rPr>
                <w:rFonts w:eastAsia="標楷體"/>
                <w:kern w:val="0"/>
              </w:rPr>
            </w:pPr>
            <w:r w:rsidRPr="00E506C0">
              <w:rPr>
                <w:rFonts w:eastAsia="標楷體" w:hAnsi="標楷體"/>
                <w:kern w:val="0"/>
              </w:rPr>
              <w:t>金</w:t>
            </w:r>
            <w:proofErr w:type="gramStart"/>
            <w:r w:rsidRPr="00E506C0">
              <w:rPr>
                <w:rFonts w:eastAsia="標楷體" w:hAnsi="標楷體"/>
                <w:kern w:val="0"/>
              </w:rPr>
              <w:t>鑰</w:t>
            </w:r>
            <w:proofErr w:type="gramEnd"/>
            <w:r w:rsidRPr="00E506C0">
              <w:rPr>
                <w:rFonts w:eastAsia="標楷體" w:hAnsi="標楷體"/>
                <w:kern w:val="0"/>
              </w:rPr>
              <w:t>更新裝置及方法及包含所述裝置的無線網路系統</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200810177402.3</w:t>
            </w:r>
          </w:p>
        </w:tc>
      </w:tr>
      <w:tr w:rsidR="00AB089A" w:rsidRPr="00E506C0" w:rsidTr="00076688">
        <w:trPr>
          <w:trHeight w:val="463"/>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7</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基於</w:t>
            </w:r>
            <w:r w:rsidRPr="00E506C0">
              <w:rPr>
                <w:rFonts w:eastAsia="標楷體"/>
                <w:bCs/>
                <w:kern w:val="0"/>
              </w:rPr>
              <w:t>IEEE 802.16j</w:t>
            </w:r>
            <w:r w:rsidRPr="00E506C0">
              <w:rPr>
                <w:rFonts w:eastAsia="標楷體" w:hAnsi="標楷體"/>
                <w:bCs/>
                <w:kern w:val="0"/>
              </w:rPr>
              <w:t>標準來分配</w:t>
            </w:r>
            <w:proofErr w:type="gramStart"/>
            <w:r w:rsidRPr="00E506C0">
              <w:rPr>
                <w:rFonts w:eastAsia="標楷體" w:hAnsi="標楷體"/>
                <w:bCs/>
                <w:kern w:val="0"/>
              </w:rPr>
              <w:t>一</w:t>
            </w:r>
            <w:proofErr w:type="gramEnd"/>
            <w:r w:rsidRPr="00E506C0">
              <w:rPr>
                <w:rFonts w:eastAsia="標楷體" w:hAnsi="標楷體"/>
                <w:bCs/>
                <w:kern w:val="0"/>
              </w:rPr>
              <w:t>框架結構以傳輸資料之無線通訊裝置、方法及其電腦可讀取記錄媒體</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096118197</w:t>
            </w:r>
          </w:p>
        </w:tc>
      </w:tr>
      <w:tr w:rsidR="00AB089A" w:rsidRPr="00E506C0" w:rsidTr="00076688">
        <w:trPr>
          <w:trHeight w:val="464"/>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200710122873.X</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8</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用以於</w:t>
            </w:r>
            <w:proofErr w:type="gramStart"/>
            <w:r w:rsidRPr="00E506C0">
              <w:rPr>
                <w:rFonts w:eastAsia="標楷體" w:hAnsi="標楷體"/>
                <w:bCs/>
                <w:kern w:val="0"/>
              </w:rPr>
              <w:t>一</w:t>
            </w:r>
            <w:proofErr w:type="gramEnd"/>
            <w:r w:rsidRPr="00E506C0">
              <w:rPr>
                <w:rFonts w:eastAsia="標楷體" w:hAnsi="標楷體"/>
                <w:bCs/>
                <w:kern w:val="0"/>
              </w:rPr>
              <w:t>多重躍進網路中繼</w:t>
            </w:r>
            <w:proofErr w:type="gramStart"/>
            <w:r w:rsidRPr="00E506C0">
              <w:rPr>
                <w:rFonts w:eastAsia="標楷體" w:hAnsi="標楷體"/>
                <w:bCs/>
                <w:kern w:val="0"/>
              </w:rPr>
              <w:t>一</w:t>
            </w:r>
            <w:proofErr w:type="gramEnd"/>
            <w:r w:rsidRPr="00E506C0">
              <w:rPr>
                <w:rFonts w:eastAsia="標楷體" w:hAnsi="標楷體"/>
                <w:bCs/>
                <w:kern w:val="0"/>
              </w:rPr>
              <w:t>資料訊號之裝置、傳輸方法及其電腦可讀取記錄媒體</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096145875</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200810081513.4</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韓國</w:t>
            </w:r>
          </w:p>
        </w:tc>
        <w:tc>
          <w:tcPr>
            <w:tcW w:w="1223" w:type="pct"/>
            <w:vAlign w:val="center"/>
          </w:tcPr>
          <w:p w:rsidR="00AB089A" w:rsidRPr="00BF7797" w:rsidRDefault="00AB089A" w:rsidP="00076688">
            <w:pPr>
              <w:jc w:val="both"/>
              <w:rPr>
                <w:rFonts w:eastAsia="標楷體"/>
              </w:rPr>
            </w:pPr>
            <w:r w:rsidRPr="00BF7797">
              <w:rPr>
                <w:rFonts w:eastAsia="標楷體"/>
              </w:rPr>
              <w:t>10-2008-0019831</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9</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可動態換手之無線網路換手裝置、方法、應用程式及其電腦可讀取媒體</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095144394</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200610162156.5</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10</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於</w:t>
            </w:r>
            <w:proofErr w:type="gramStart"/>
            <w:r w:rsidRPr="00E506C0">
              <w:rPr>
                <w:rFonts w:eastAsia="標楷體" w:hAnsi="標楷體"/>
                <w:bCs/>
                <w:kern w:val="0"/>
              </w:rPr>
              <w:t>一</w:t>
            </w:r>
            <w:proofErr w:type="gramEnd"/>
            <w:r w:rsidRPr="00E506C0">
              <w:rPr>
                <w:rFonts w:eastAsia="標楷體" w:hAnsi="標楷體"/>
                <w:bCs/>
                <w:kern w:val="0"/>
              </w:rPr>
              <w:t>空間中部署</w:t>
            </w:r>
            <w:proofErr w:type="gramStart"/>
            <w:r w:rsidRPr="00E506C0">
              <w:rPr>
                <w:rFonts w:eastAsia="標楷體" w:hAnsi="標楷體"/>
                <w:bCs/>
                <w:kern w:val="0"/>
              </w:rPr>
              <w:t>一</w:t>
            </w:r>
            <w:proofErr w:type="gramEnd"/>
            <w:r w:rsidRPr="00E506C0">
              <w:rPr>
                <w:rFonts w:eastAsia="標楷體" w:hAnsi="標楷體"/>
                <w:bCs/>
                <w:kern w:val="0"/>
              </w:rPr>
              <w:t>網路之部署裝置、方法、應用程式及其電腦可讀取記錄媒體</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095143601</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200610160752.X</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11</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無線區域網路中移動終端與存取點之快速連結方法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094138474</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200510114836.5</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12</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指標與光學投影同步操作之裝置、電腦設備、方法及其電腦可讀取媒體</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094141146</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200510127512.5</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13</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訊息閘道器以及以群組通訊為基礎的訊息傳送方法與系統</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093135375</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200410095583.7</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14</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以來電通訊終端識別碼偵測可能來電者之方法及其通訊裝置</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093138395</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200410104861.0</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韓國</w:t>
            </w:r>
          </w:p>
        </w:tc>
        <w:tc>
          <w:tcPr>
            <w:tcW w:w="1223" w:type="pct"/>
            <w:vAlign w:val="center"/>
          </w:tcPr>
          <w:p w:rsidR="00AB089A" w:rsidRPr="00BF7797" w:rsidRDefault="00AB089A" w:rsidP="00076688">
            <w:pPr>
              <w:jc w:val="both"/>
              <w:rPr>
                <w:rFonts w:eastAsia="標楷體"/>
              </w:rPr>
            </w:pPr>
            <w:r w:rsidRPr="00BF7797">
              <w:rPr>
                <w:rFonts w:eastAsia="標楷體"/>
              </w:rPr>
              <w:t>10-2005-0032577</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lastRenderedPageBreak/>
              <w:t>15</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處理私有網路經</w:t>
            </w:r>
            <w:r w:rsidRPr="00E506C0">
              <w:rPr>
                <w:rFonts w:eastAsia="標楷體"/>
                <w:bCs/>
                <w:kern w:val="0"/>
              </w:rPr>
              <w:t>IP</w:t>
            </w:r>
            <w:r w:rsidRPr="00E506C0">
              <w:rPr>
                <w:rFonts w:eastAsia="標楷體" w:hAnsi="標楷體"/>
                <w:bCs/>
                <w:kern w:val="0"/>
              </w:rPr>
              <w:t>切割之封包的閘道器系統及方法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091133197</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02154397.6</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16</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網路位址及埠號轉換方法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091137072</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03101413.5</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17</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一種最大分段單位之決定方法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087110190</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99126691.9</w:t>
            </w:r>
          </w:p>
        </w:tc>
      </w:tr>
      <w:tr w:rsidR="00AB089A" w:rsidRPr="00E506C0" w:rsidTr="00076688">
        <w:trPr>
          <w:trHeight w:val="20"/>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18</w:t>
            </w:r>
          </w:p>
        </w:tc>
        <w:tc>
          <w:tcPr>
            <w:tcW w:w="2493" w:type="pc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無需事先分配通訊金</w:t>
            </w:r>
            <w:proofErr w:type="gramStart"/>
            <w:r w:rsidRPr="00E506C0">
              <w:rPr>
                <w:rFonts w:eastAsia="標楷體" w:hAnsi="標楷體"/>
                <w:bCs/>
                <w:kern w:val="0"/>
              </w:rPr>
              <w:t>鑰</w:t>
            </w:r>
            <w:proofErr w:type="gramEnd"/>
            <w:r w:rsidRPr="00E506C0">
              <w:rPr>
                <w:rFonts w:eastAsia="標楷體" w:hAnsi="標楷體"/>
                <w:bCs/>
                <w:kern w:val="0"/>
              </w:rPr>
              <w:t>的金</w:t>
            </w:r>
            <w:proofErr w:type="gramStart"/>
            <w:r w:rsidRPr="00E506C0">
              <w:rPr>
                <w:rFonts w:eastAsia="標楷體" w:hAnsi="標楷體"/>
                <w:bCs/>
                <w:kern w:val="0"/>
              </w:rPr>
              <w:t>鑰</w:t>
            </w:r>
            <w:proofErr w:type="gramEnd"/>
            <w:r w:rsidRPr="00E506C0">
              <w:rPr>
                <w:rFonts w:eastAsia="標楷體" w:hAnsi="標楷體"/>
                <w:bCs/>
                <w:kern w:val="0"/>
              </w:rPr>
              <w:t>信託系統與方法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98115924.9</w:t>
            </w:r>
          </w:p>
        </w:tc>
      </w:tr>
      <w:tr w:rsidR="00AB089A" w:rsidRPr="00E506C0" w:rsidTr="00076688">
        <w:trPr>
          <w:trHeight w:val="20"/>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19</w:t>
            </w:r>
          </w:p>
        </w:tc>
        <w:tc>
          <w:tcPr>
            <w:tcW w:w="2493" w:type="pc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多語系無線展頻解說服務系統</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02101607.0</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20</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提供虛擬主機服務快速查詢置換之網路地址</w:t>
            </w:r>
            <w:proofErr w:type="gramStart"/>
            <w:r w:rsidRPr="00E506C0">
              <w:rPr>
                <w:rFonts w:eastAsia="標楷體" w:hAnsi="標楷體"/>
                <w:bCs/>
                <w:kern w:val="0"/>
              </w:rPr>
              <w:t>埠</w:t>
            </w:r>
            <w:proofErr w:type="gramEnd"/>
            <w:r w:rsidRPr="00E506C0">
              <w:rPr>
                <w:rFonts w:eastAsia="標楷體" w:hAnsi="標楷體"/>
                <w:bCs/>
                <w:kern w:val="0"/>
              </w:rPr>
              <w:t>轉換閘道器與方法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092125859</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03154407.X</w:t>
            </w:r>
          </w:p>
        </w:tc>
      </w:tr>
      <w:tr w:rsidR="00AB089A" w:rsidRPr="00E506C0" w:rsidTr="00076688">
        <w:trPr>
          <w:trHeight w:val="2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21</w:t>
            </w:r>
          </w:p>
        </w:tc>
        <w:tc>
          <w:tcPr>
            <w:tcW w:w="2493" w:type="pct"/>
            <w:vMerge w:val="restart"/>
            <w:vAlign w:val="center"/>
          </w:tcPr>
          <w:p w:rsidR="00AB089A" w:rsidRPr="00E506C0" w:rsidRDefault="00AB089A" w:rsidP="00076688">
            <w:pPr>
              <w:widowControl/>
              <w:spacing w:line="0" w:lineRule="atLeast"/>
              <w:rPr>
                <w:rFonts w:eastAsia="標楷體"/>
                <w:bCs/>
                <w:kern w:val="0"/>
              </w:rPr>
            </w:pPr>
            <w:proofErr w:type="gramStart"/>
            <w:r w:rsidRPr="00E506C0">
              <w:rPr>
                <w:rFonts w:eastAsia="標楷體" w:hAnsi="標楷體"/>
                <w:bCs/>
                <w:kern w:val="0"/>
              </w:rPr>
              <w:t>通道間封包</w:t>
            </w:r>
            <w:proofErr w:type="gramEnd"/>
            <w:r w:rsidRPr="00E506C0">
              <w:rPr>
                <w:rFonts w:eastAsia="標楷體" w:hAnsi="標楷體"/>
                <w:bCs/>
                <w:kern w:val="0"/>
              </w:rPr>
              <w:t>自動預留空間之系統與方法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090129879</w:t>
            </w:r>
          </w:p>
        </w:tc>
      </w:tr>
      <w:tr w:rsidR="00AB089A" w:rsidRPr="00E506C0" w:rsidTr="00076688">
        <w:trPr>
          <w:trHeight w:val="2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01144125.9</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22</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在行動通訊中改善交接平順之方法</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090130816</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01144888.1</w:t>
            </w:r>
          </w:p>
        </w:tc>
      </w:tr>
      <w:tr w:rsidR="00AB089A" w:rsidRPr="00E506C0" w:rsidTr="00076688">
        <w:trPr>
          <w:trHeight w:val="20"/>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23</w:t>
            </w:r>
          </w:p>
        </w:tc>
        <w:tc>
          <w:tcPr>
            <w:tcW w:w="2493" w:type="pc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基於事件階層表示法之多模式對話代理人系統</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03101671.5</w:t>
            </w:r>
          </w:p>
        </w:tc>
      </w:tr>
      <w:tr w:rsidR="00AB089A" w:rsidRPr="00E506C0" w:rsidTr="00076688">
        <w:trPr>
          <w:trHeight w:val="489"/>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24</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應用於虛擬私有網路之存取中繼器的隨選系統與方法（</w:t>
            </w:r>
            <w:r w:rsidRPr="00E506C0">
              <w:rPr>
                <w:rFonts w:eastAsia="標楷體"/>
                <w:bCs/>
                <w:kern w:val="0"/>
              </w:rPr>
              <w:t>SYSTEM AND METHOD FOR ON-DEMAND ACCESS CONCENTRATOR FOR VIRTUAL PRIVATE NETWORKS</w:t>
            </w:r>
            <w:r w:rsidRPr="00E506C0">
              <w:rPr>
                <w:rFonts w:eastAsia="標楷體" w:hAnsi="標楷體"/>
                <w:bCs/>
                <w:kern w:val="0"/>
              </w:rPr>
              <w:t>）</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088108149</w:t>
            </w:r>
          </w:p>
        </w:tc>
      </w:tr>
      <w:tr w:rsidR="00AB089A" w:rsidRPr="00E506C0" w:rsidTr="00076688">
        <w:trPr>
          <w:trHeight w:val="49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美國</w:t>
            </w:r>
          </w:p>
        </w:tc>
        <w:tc>
          <w:tcPr>
            <w:tcW w:w="1223" w:type="pct"/>
            <w:vAlign w:val="center"/>
          </w:tcPr>
          <w:p w:rsidR="00AB089A" w:rsidRPr="00BF7797" w:rsidRDefault="00AB089A" w:rsidP="00076688">
            <w:pPr>
              <w:jc w:val="both"/>
              <w:rPr>
                <w:rFonts w:eastAsia="標楷體"/>
              </w:rPr>
            </w:pPr>
            <w:r w:rsidRPr="00BF7797">
              <w:rPr>
                <w:rFonts w:eastAsia="標楷體"/>
              </w:rPr>
              <w:t>09/338,229</w:t>
            </w:r>
          </w:p>
        </w:tc>
      </w:tr>
      <w:tr w:rsidR="00AB089A" w:rsidRPr="00E506C0" w:rsidTr="00076688">
        <w:trPr>
          <w:trHeight w:val="49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99107858.6</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25</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無線資料傳輸方法及裝置</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089101126</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center"/>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00100769.6</w:t>
            </w:r>
          </w:p>
        </w:tc>
      </w:tr>
      <w:tr w:rsidR="00AB089A" w:rsidRPr="00E506C0" w:rsidTr="00076688">
        <w:trPr>
          <w:trHeight w:val="20"/>
        </w:trPr>
        <w:tc>
          <w:tcPr>
            <w:tcW w:w="491"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26</w:t>
            </w:r>
          </w:p>
        </w:tc>
        <w:tc>
          <w:tcPr>
            <w:tcW w:w="2493" w:type="pc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應用於非同步傳輸模組的通用測試及操作實體接口標準的交換裝置</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99107820.9</w:t>
            </w:r>
          </w:p>
        </w:tc>
      </w:tr>
      <w:tr w:rsidR="00AB089A" w:rsidRPr="00E506C0" w:rsidTr="00076688">
        <w:trPr>
          <w:trHeight w:val="360"/>
        </w:trPr>
        <w:tc>
          <w:tcPr>
            <w:tcW w:w="491" w:type="pct"/>
            <w:vMerge w:val="restar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b/>
                <w:bCs/>
                <w:kern w:val="0"/>
              </w:rPr>
              <w:t>27</w:t>
            </w:r>
          </w:p>
        </w:tc>
        <w:tc>
          <w:tcPr>
            <w:tcW w:w="2493" w:type="pct"/>
            <w:vMerge w:val="restart"/>
            <w:vAlign w:val="center"/>
          </w:tcPr>
          <w:p w:rsidR="00AB089A" w:rsidRPr="00E506C0" w:rsidRDefault="00AB089A" w:rsidP="00076688">
            <w:pPr>
              <w:widowControl/>
              <w:spacing w:line="0" w:lineRule="atLeast"/>
              <w:rPr>
                <w:rFonts w:eastAsia="標楷體"/>
                <w:bCs/>
                <w:kern w:val="0"/>
              </w:rPr>
            </w:pPr>
            <w:r w:rsidRPr="00E506C0">
              <w:rPr>
                <w:rFonts w:eastAsia="標楷體" w:hAnsi="標楷體"/>
                <w:bCs/>
                <w:kern w:val="0"/>
              </w:rPr>
              <w:t>即時通知手機狀態之方法及服務手機之控制中心</w:t>
            </w: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中華民國</w:t>
            </w:r>
          </w:p>
        </w:tc>
        <w:tc>
          <w:tcPr>
            <w:tcW w:w="1223" w:type="pct"/>
            <w:vAlign w:val="center"/>
          </w:tcPr>
          <w:p w:rsidR="00AB089A" w:rsidRPr="00BF7797" w:rsidRDefault="00AB089A" w:rsidP="00076688">
            <w:pPr>
              <w:jc w:val="both"/>
              <w:rPr>
                <w:rFonts w:eastAsia="標楷體"/>
              </w:rPr>
            </w:pPr>
            <w:r w:rsidRPr="00BF7797">
              <w:rPr>
                <w:rFonts w:eastAsia="標楷體"/>
              </w:rPr>
              <w:t>090130547</w:t>
            </w:r>
          </w:p>
        </w:tc>
      </w:tr>
      <w:tr w:rsidR="00AB089A" w:rsidRPr="00E506C0" w:rsidTr="00076688">
        <w:trPr>
          <w:trHeight w:val="360"/>
        </w:trPr>
        <w:tc>
          <w:tcPr>
            <w:tcW w:w="491" w:type="pct"/>
            <w:vMerge/>
            <w:vAlign w:val="center"/>
          </w:tcPr>
          <w:p w:rsidR="00AB089A" w:rsidRPr="00E506C0" w:rsidRDefault="00AB089A" w:rsidP="00076688">
            <w:pPr>
              <w:widowControl/>
              <w:spacing w:line="0" w:lineRule="atLeast"/>
              <w:jc w:val="both"/>
              <w:rPr>
                <w:rFonts w:eastAsia="標楷體"/>
                <w:b/>
                <w:bCs/>
                <w:kern w:val="0"/>
              </w:rPr>
            </w:pPr>
          </w:p>
        </w:tc>
        <w:tc>
          <w:tcPr>
            <w:tcW w:w="2493" w:type="pct"/>
            <w:vMerge/>
            <w:vAlign w:val="center"/>
          </w:tcPr>
          <w:p w:rsidR="00AB089A" w:rsidRPr="00E506C0" w:rsidRDefault="00AB089A" w:rsidP="00076688">
            <w:pPr>
              <w:widowControl/>
              <w:spacing w:line="0" w:lineRule="atLeast"/>
              <w:rPr>
                <w:rFonts w:eastAsia="標楷體"/>
                <w:bCs/>
                <w:kern w:val="0"/>
              </w:rPr>
            </w:pPr>
          </w:p>
        </w:tc>
        <w:tc>
          <w:tcPr>
            <w:tcW w:w="793" w:type="pct"/>
            <w:vAlign w:val="center"/>
          </w:tcPr>
          <w:p w:rsidR="00AB089A" w:rsidRPr="00E506C0" w:rsidRDefault="00AB089A" w:rsidP="00076688">
            <w:pPr>
              <w:jc w:val="both"/>
              <w:rPr>
                <w:rFonts w:eastAsia="標楷體"/>
                <w:color w:val="000000"/>
              </w:rPr>
            </w:pPr>
            <w:r w:rsidRPr="00E506C0">
              <w:rPr>
                <w:rFonts w:eastAsia="標楷體" w:hAnsi="標楷體"/>
                <w:color w:val="000000"/>
              </w:rPr>
              <w:t>大陸</w:t>
            </w:r>
          </w:p>
        </w:tc>
        <w:tc>
          <w:tcPr>
            <w:tcW w:w="1223" w:type="pct"/>
            <w:vAlign w:val="center"/>
          </w:tcPr>
          <w:p w:rsidR="00AB089A" w:rsidRPr="00BF7797" w:rsidRDefault="00AB089A" w:rsidP="00076688">
            <w:pPr>
              <w:jc w:val="both"/>
              <w:rPr>
                <w:rFonts w:eastAsia="標楷體"/>
              </w:rPr>
            </w:pPr>
            <w:r w:rsidRPr="00BF7797">
              <w:rPr>
                <w:rFonts w:eastAsia="標楷體"/>
              </w:rPr>
              <w:t>01144944.6</w:t>
            </w:r>
          </w:p>
        </w:tc>
      </w:tr>
    </w:tbl>
    <w:p w:rsidR="00AB089A" w:rsidRPr="00E506C0" w:rsidRDefault="00AB089A" w:rsidP="00AB089A">
      <w:pPr>
        <w:autoSpaceDE w:val="0"/>
        <w:autoSpaceDN w:val="0"/>
        <w:adjustRightInd w:val="0"/>
        <w:snapToGrid w:val="0"/>
        <w:rPr>
          <w:rFonts w:eastAsia="標楷體"/>
          <w:b/>
          <w:bCs/>
          <w:kern w:val="0"/>
        </w:rPr>
      </w:pPr>
    </w:p>
    <w:p w:rsidR="00AB089A" w:rsidRPr="00E506C0" w:rsidRDefault="00AB089A" w:rsidP="00AB089A">
      <w:pPr>
        <w:widowControl/>
        <w:spacing w:line="0" w:lineRule="atLeast"/>
        <w:rPr>
          <w:rFonts w:eastAsia="標楷體"/>
          <w:b/>
          <w:bCs/>
          <w:kern w:val="0"/>
        </w:rPr>
      </w:pPr>
      <w:r w:rsidRPr="00E506C0">
        <w:rPr>
          <w:rFonts w:eastAsia="標楷體" w:hAnsi="標楷體"/>
          <w:b/>
          <w:bCs/>
          <w:kern w:val="0"/>
        </w:rPr>
        <w:t>二、多媒體技術</w:t>
      </w:r>
      <w:r w:rsidRPr="00E506C0">
        <w:rPr>
          <w:rFonts w:eastAsia="標楷體"/>
          <w:b/>
          <w:bCs/>
          <w:kern w:val="0"/>
        </w:rPr>
        <w:t>/</w:t>
      </w:r>
      <w:r w:rsidRPr="00E506C0">
        <w:rPr>
          <w:rFonts w:eastAsia="標楷體" w:hAnsi="標楷體"/>
          <w:b/>
          <w:bCs/>
          <w:kern w:val="0"/>
        </w:rPr>
        <w:t>嵌入式系統技術（含專利申請權）</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876"/>
        <w:gridCol w:w="4545"/>
        <w:gridCol w:w="1349"/>
        <w:gridCol w:w="2233"/>
      </w:tblGrid>
      <w:tr w:rsidR="00AB089A" w:rsidRPr="00E506C0" w:rsidTr="00076688">
        <w:trPr>
          <w:trHeight w:val="360"/>
        </w:trPr>
        <w:tc>
          <w:tcPr>
            <w:tcW w:w="487"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編號</w:t>
            </w:r>
          </w:p>
        </w:tc>
        <w:tc>
          <w:tcPr>
            <w:tcW w:w="2524"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專利名稱</w:t>
            </w:r>
          </w:p>
        </w:tc>
        <w:tc>
          <w:tcPr>
            <w:tcW w:w="749"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國</w:t>
            </w:r>
            <w:r w:rsidRPr="00E506C0">
              <w:rPr>
                <w:rFonts w:eastAsia="標楷體"/>
                <w:b/>
                <w:bCs/>
                <w:kern w:val="0"/>
              </w:rPr>
              <w:t>/</w:t>
            </w:r>
            <w:r w:rsidRPr="00E506C0">
              <w:rPr>
                <w:rFonts w:eastAsia="標楷體" w:hAnsi="標楷體"/>
                <w:b/>
                <w:bCs/>
                <w:kern w:val="0"/>
              </w:rPr>
              <w:t>區</w:t>
            </w:r>
          </w:p>
        </w:tc>
        <w:tc>
          <w:tcPr>
            <w:tcW w:w="1240" w:type="pct"/>
            <w:vAlign w:val="center"/>
          </w:tcPr>
          <w:p w:rsidR="00AB089A" w:rsidRPr="00E506C0" w:rsidRDefault="00AB089A" w:rsidP="00076688">
            <w:pPr>
              <w:widowControl/>
              <w:spacing w:line="0" w:lineRule="atLeast"/>
              <w:jc w:val="center"/>
              <w:rPr>
                <w:rFonts w:eastAsia="標楷體"/>
                <w:b/>
                <w:bCs/>
                <w:kern w:val="0"/>
              </w:rPr>
            </w:pPr>
            <w:r w:rsidRPr="00E506C0">
              <w:rPr>
                <w:rFonts w:eastAsia="標楷體" w:hAnsi="標楷體"/>
                <w:b/>
                <w:bCs/>
                <w:kern w:val="0"/>
              </w:rPr>
              <w:t>申請號</w:t>
            </w:r>
          </w:p>
        </w:tc>
      </w:tr>
      <w:tr w:rsidR="00AB089A" w:rsidRPr="00E506C0" w:rsidTr="00076688">
        <w:trPr>
          <w:trHeight w:val="581"/>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28</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辨識裝置、智慧裝置以及資訊提供方法（</w:t>
            </w:r>
            <w:r w:rsidRPr="00E506C0">
              <w:rPr>
                <w:rFonts w:eastAsia="標楷體"/>
                <w:bCs/>
                <w:kern w:val="0"/>
              </w:rPr>
              <w:t>RECOGNITION DEVICE, INTELLIGENT DEVICE AND INFORMATION PROVIDING METHOD FOR HUMAN MACHINE INTERACTION</w:t>
            </w:r>
            <w:r w:rsidRPr="00E506C0">
              <w:rPr>
                <w:rFonts w:eastAsia="標楷體" w:hAnsi="標楷體"/>
                <w:bCs/>
                <w:kern w:val="0"/>
              </w:rPr>
              <w:t>）</w:t>
            </w:r>
          </w:p>
        </w:tc>
        <w:tc>
          <w:tcPr>
            <w:tcW w:w="749" w:type="pct"/>
            <w:vAlign w:val="center"/>
          </w:tcPr>
          <w:p w:rsidR="00AB089A" w:rsidRPr="00E506C0" w:rsidRDefault="00AB089A" w:rsidP="00076688">
            <w:pPr>
              <w:jc w:val="both"/>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103129726</w:t>
            </w:r>
          </w:p>
        </w:tc>
      </w:tr>
      <w:tr w:rsidR="00AB089A" w:rsidRPr="00E506C0" w:rsidTr="00076688">
        <w:trPr>
          <w:trHeight w:val="581"/>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jc w:val="both"/>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14/555,711</w:t>
            </w:r>
          </w:p>
        </w:tc>
      </w:tr>
      <w:tr w:rsidR="00AB089A" w:rsidRPr="00E506C0" w:rsidTr="00076688">
        <w:trPr>
          <w:trHeight w:val="582"/>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jc w:val="both"/>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201410471732.9</w:t>
            </w:r>
          </w:p>
        </w:tc>
      </w:tr>
      <w:tr w:rsidR="00AB089A" w:rsidRPr="00E506C0" w:rsidTr="00076688">
        <w:trPr>
          <w:trHeight w:val="601"/>
        </w:trPr>
        <w:tc>
          <w:tcPr>
            <w:tcW w:w="487" w:type="pct"/>
            <w:vMerge w:val="restart"/>
            <w:vAlign w:val="center"/>
          </w:tcPr>
          <w:p w:rsidR="00AB089A" w:rsidRPr="00E506C0" w:rsidRDefault="00AB089A" w:rsidP="00076688">
            <w:pPr>
              <w:autoSpaceDE w:val="0"/>
              <w:autoSpaceDN w:val="0"/>
              <w:adjustRightInd w:val="0"/>
              <w:snapToGrid w:val="0"/>
              <w:jc w:val="center"/>
              <w:rPr>
                <w:rFonts w:eastAsia="標楷體"/>
                <w:b/>
                <w:bCs/>
                <w:kern w:val="0"/>
              </w:rPr>
            </w:pPr>
            <w:r w:rsidRPr="00E506C0">
              <w:rPr>
                <w:rFonts w:eastAsia="標楷體"/>
                <w:b/>
                <w:bCs/>
                <w:kern w:val="0"/>
              </w:rPr>
              <w:t>2</w:t>
            </w:r>
            <w:r w:rsidR="00851517">
              <w:rPr>
                <w:rFonts w:eastAsia="標楷體" w:hint="eastAsia"/>
                <w:b/>
                <w:bCs/>
                <w:kern w:val="0"/>
              </w:rPr>
              <w:t>9</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多層次臉部影像辨識方法及系統（</w:t>
            </w:r>
            <w:r w:rsidRPr="00E506C0">
              <w:rPr>
                <w:rFonts w:eastAsia="標楷體"/>
                <w:bCs/>
                <w:kern w:val="0"/>
              </w:rPr>
              <w:t>METHOD OF MULTI-LEVEL FACIAL IMAGE RECOGNITION AND SYSTEM USING THE SAME</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089125078</w:t>
            </w:r>
          </w:p>
        </w:tc>
      </w:tr>
      <w:tr w:rsidR="00AB089A" w:rsidRPr="00E506C0" w:rsidTr="00076688">
        <w:trPr>
          <w:trHeight w:val="602"/>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09/736,264</w:t>
            </w:r>
          </w:p>
        </w:tc>
      </w:tr>
      <w:tr w:rsidR="00AB089A" w:rsidRPr="00E506C0" w:rsidTr="00076688">
        <w:trPr>
          <w:trHeight w:val="445"/>
        </w:trPr>
        <w:tc>
          <w:tcPr>
            <w:tcW w:w="487" w:type="pct"/>
            <w:vMerge w:val="restart"/>
            <w:vAlign w:val="center"/>
          </w:tcPr>
          <w:p w:rsidR="00AB089A" w:rsidRPr="00E506C0" w:rsidRDefault="00AB089A" w:rsidP="00076688">
            <w:pPr>
              <w:autoSpaceDE w:val="0"/>
              <w:autoSpaceDN w:val="0"/>
              <w:adjustRightInd w:val="0"/>
              <w:snapToGrid w:val="0"/>
              <w:jc w:val="center"/>
              <w:rPr>
                <w:rFonts w:eastAsia="標楷體"/>
                <w:b/>
                <w:bCs/>
                <w:kern w:val="0"/>
              </w:rPr>
            </w:pPr>
            <w:r w:rsidRPr="00E506C0">
              <w:rPr>
                <w:rFonts w:eastAsia="標楷體"/>
                <w:b/>
                <w:bCs/>
                <w:kern w:val="0"/>
              </w:rPr>
              <w:lastRenderedPageBreak/>
              <w:t>3</w:t>
            </w:r>
            <w:r w:rsidR="00851517">
              <w:rPr>
                <w:rFonts w:eastAsia="標楷體" w:hint="eastAsia"/>
                <w:b/>
                <w:bCs/>
                <w:kern w:val="0"/>
              </w:rPr>
              <w:t>0</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數位視訊加解密系統及方法（</w:t>
            </w:r>
            <w:r w:rsidRPr="00E506C0">
              <w:rPr>
                <w:rFonts w:eastAsia="標楷體"/>
                <w:bCs/>
                <w:kern w:val="0"/>
              </w:rPr>
              <w:t>SYSTEM AND METHOD FOR VIDEO STREAM ENCRYPTION</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092116350</w:t>
            </w:r>
          </w:p>
        </w:tc>
      </w:tr>
      <w:tr w:rsidR="00AB089A" w:rsidRPr="00E506C0" w:rsidTr="00076688">
        <w:trPr>
          <w:trHeight w:val="445"/>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10/664,438</w:t>
            </w:r>
          </w:p>
        </w:tc>
      </w:tr>
      <w:tr w:rsidR="00AB089A" w:rsidRPr="00E506C0" w:rsidTr="00076688">
        <w:trPr>
          <w:trHeight w:val="445"/>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31</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影像處理裝置及影像處理方法（</w:t>
            </w:r>
            <w:r w:rsidRPr="00E506C0">
              <w:rPr>
                <w:rFonts w:eastAsia="標楷體"/>
                <w:bCs/>
                <w:kern w:val="0"/>
              </w:rPr>
              <w:t>IMAGE PROCESSING APPARATUS AND IMAGE PROCESSING METHOD</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099138117</w:t>
            </w:r>
          </w:p>
        </w:tc>
      </w:tr>
      <w:tr w:rsidR="00AB089A" w:rsidRPr="00E506C0" w:rsidTr="00076688">
        <w:trPr>
          <w:trHeight w:val="445"/>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12/958,076</w:t>
            </w:r>
          </w:p>
        </w:tc>
      </w:tr>
      <w:tr w:rsidR="00AB089A" w:rsidRPr="00E506C0" w:rsidTr="00076688">
        <w:trPr>
          <w:trHeight w:val="397"/>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32</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三維影像分析系統、處理裝置及其方法（</w:t>
            </w:r>
            <w:r w:rsidRPr="00E506C0">
              <w:rPr>
                <w:rFonts w:eastAsia="標楷體"/>
                <w:bCs/>
                <w:kern w:val="0"/>
              </w:rPr>
              <w:t>THREE-DIMENSIONAL IMAGE ANALYSIS SYSTEM, PROCESS DEVICE, AND METHOD THEREOF</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098140568</w:t>
            </w:r>
          </w:p>
        </w:tc>
      </w:tr>
      <w:tr w:rsidR="00AB089A" w:rsidRPr="00E506C0" w:rsidTr="00076688">
        <w:trPr>
          <w:trHeight w:val="398"/>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12/628,823</w:t>
            </w:r>
          </w:p>
        </w:tc>
      </w:tr>
      <w:tr w:rsidR="00AB089A" w:rsidRPr="00E506C0" w:rsidTr="00076688">
        <w:trPr>
          <w:trHeight w:val="398"/>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200910225814.4</w:t>
            </w:r>
          </w:p>
        </w:tc>
      </w:tr>
      <w:tr w:rsidR="00AB089A" w:rsidRPr="00E506C0" w:rsidTr="00076688">
        <w:trPr>
          <w:trHeight w:val="364"/>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33</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結合影音之行為辨識系統、辨識方法及其電腦程式產品（</w:t>
            </w:r>
            <w:r w:rsidRPr="00E506C0">
              <w:rPr>
                <w:rFonts w:eastAsia="標楷體"/>
                <w:bCs/>
                <w:kern w:val="0"/>
              </w:rPr>
              <w:t>BEHAVIOR RECOGNITION SYSTEM AND METHOD BY COMBINING IMAGE AND SPEECH</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098138039</w:t>
            </w:r>
          </w:p>
        </w:tc>
      </w:tr>
      <w:tr w:rsidR="00AB089A" w:rsidRPr="00E506C0" w:rsidTr="00076688">
        <w:trPr>
          <w:trHeight w:val="365"/>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12/634,148</w:t>
            </w:r>
          </w:p>
        </w:tc>
      </w:tr>
      <w:tr w:rsidR="00AB089A" w:rsidRPr="00E506C0" w:rsidTr="00076688">
        <w:trPr>
          <w:trHeight w:val="365"/>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200910223700.6</w:t>
            </w:r>
          </w:p>
        </w:tc>
      </w:tr>
      <w:tr w:rsidR="00AB089A" w:rsidRPr="00E506C0" w:rsidTr="00076688">
        <w:trPr>
          <w:trHeight w:val="365"/>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日本</w:t>
            </w:r>
          </w:p>
        </w:tc>
        <w:tc>
          <w:tcPr>
            <w:tcW w:w="1240" w:type="pct"/>
            <w:vAlign w:val="center"/>
          </w:tcPr>
          <w:p w:rsidR="00AB089A" w:rsidRPr="00BF7797" w:rsidRDefault="00AB089A" w:rsidP="00076688">
            <w:pPr>
              <w:jc w:val="both"/>
              <w:rPr>
                <w:rFonts w:eastAsia="標楷體"/>
              </w:rPr>
            </w:pPr>
            <w:proofErr w:type="gramStart"/>
            <w:r w:rsidRPr="00BF7797">
              <w:rPr>
                <w:rFonts w:eastAsia="標楷體" w:hAnsi="標楷體"/>
              </w:rPr>
              <w:t>特願</w:t>
            </w:r>
            <w:proofErr w:type="gramEnd"/>
            <w:r w:rsidRPr="00BF7797">
              <w:rPr>
                <w:rFonts w:eastAsia="標楷體"/>
              </w:rPr>
              <w:t>2009-281646</w:t>
            </w:r>
          </w:p>
        </w:tc>
      </w:tr>
      <w:tr w:rsidR="00AB089A" w:rsidRPr="00E506C0" w:rsidTr="00076688">
        <w:trPr>
          <w:trHeight w:val="877"/>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34</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即時偵測</w:t>
            </w:r>
            <w:proofErr w:type="gramStart"/>
            <w:r w:rsidRPr="00E506C0">
              <w:rPr>
                <w:rFonts w:eastAsia="標楷體" w:hAnsi="標楷體"/>
                <w:bCs/>
                <w:kern w:val="0"/>
              </w:rPr>
              <w:t>一</w:t>
            </w:r>
            <w:proofErr w:type="gramEnd"/>
            <w:r w:rsidRPr="00E506C0">
              <w:rPr>
                <w:rFonts w:eastAsia="標楷體" w:hAnsi="標楷體"/>
                <w:bCs/>
                <w:kern w:val="0"/>
              </w:rPr>
              <w:t>物件之偵測裝置、偵測方法及其電腦程式產品（</w:t>
            </w:r>
            <w:r w:rsidRPr="00E506C0">
              <w:rPr>
                <w:rFonts w:eastAsia="標楷體"/>
                <w:bCs/>
                <w:kern w:val="0"/>
              </w:rPr>
              <w:t>DETECTION APPARATUS, DETECTION METHOD AND COMPUTER READABLE MEDIUM THEREOF FOR DETECTING AN OBJECT IN REAL-TIME</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098135917</w:t>
            </w:r>
          </w:p>
        </w:tc>
      </w:tr>
      <w:tr w:rsidR="00AB089A" w:rsidRPr="00E506C0" w:rsidTr="00076688">
        <w:trPr>
          <w:trHeight w:val="877"/>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12/627,171</w:t>
            </w:r>
          </w:p>
        </w:tc>
      </w:tr>
      <w:tr w:rsidR="00AB089A" w:rsidRPr="00E506C0" w:rsidTr="00076688">
        <w:trPr>
          <w:trHeight w:val="1033"/>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35</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用以處理與辨識</w:t>
            </w:r>
            <w:proofErr w:type="gramStart"/>
            <w:r w:rsidRPr="00E506C0">
              <w:rPr>
                <w:rFonts w:eastAsia="標楷體" w:hAnsi="標楷體"/>
                <w:bCs/>
                <w:kern w:val="0"/>
              </w:rPr>
              <w:t>一</w:t>
            </w:r>
            <w:proofErr w:type="gramEnd"/>
            <w:r w:rsidRPr="00E506C0">
              <w:rPr>
                <w:rFonts w:eastAsia="標楷體" w:hAnsi="標楷體"/>
                <w:bCs/>
                <w:kern w:val="0"/>
              </w:rPr>
              <w:t>聲音訊號之裝置、伺服器、方法及其電腦可讀取記錄媒體（</w:t>
            </w:r>
            <w:r w:rsidRPr="00E506C0">
              <w:rPr>
                <w:rFonts w:eastAsia="標楷體"/>
                <w:bCs/>
                <w:kern w:val="0"/>
              </w:rPr>
              <w:t>APPARATUS, SERVER, METHOD, AND TANGIBLE MACHINE-READABLE MEDIUM THEREOF FOR PROCESSING AND RECOGNIZING A SOUND SIGNAL</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096143855</w:t>
            </w:r>
          </w:p>
        </w:tc>
      </w:tr>
      <w:tr w:rsidR="00AB089A" w:rsidRPr="00E506C0" w:rsidTr="00076688">
        <w:trPr>
          <w:trHeight w:val="1034"/>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12/034,199</w:t>
            </w:r>
          </w:p>
        </w:tc>
      </w:tr>
      <w:tr w:rsidR="00AB089A" w:rsidRPr="00E506C0" w:rsidTr="00076688">
        <w:trPr>
          <w:trHeight w:val="601"/>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36</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自動影像置換重建系統及方法（</w:t>
            </w:r>
            <w:r w:rsidRPr="00E506C0">
              <w:rPr>
                <w:rFonts w:eastAsia="標楷體"/>
                <w:bCs/>
                <w:kern w:val="0"/>
              </w:rPr>
              <w:t>AUTOMATIC IMAGE REPLACEMENT AND REBUILDING SYSTEM AND METHOD THEREOF</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089127143</w:t>
            </w:r>
          </w:p>
        </w:tc>
      </w:tr>
      <w:tr w:rsidR="00AB089A" w:rsidRPr="00E506C0" w:rsidTr="00076688">
        <w:trPr>
          <w:trHeight w:val="602"/>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09/771,787</w:t>
            </w:r>
          </w:p>
        </w:tc>
      </w:tr>
      <w:tr w:rsidR="00AB089A" w:rsidRPr="00E506C0" w:rsidTr="00076688">
        <w:trPr>
          <w:trHeight w:val="601"/>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37</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數位影像處理裝置及利用此數位影像處理裝置的數位相機（</w:t>
            </w:r>
            <w:r w:rsidRPr="00E506C0">
              <w:rPr>
                <w:rFonts w:eastAsia="標楷體"/>
                <w:bCs/>
                <w:kern w:val="0"/>
              </w:rPr>
              <w:t>DIGITAL IMAGE PROCESSING DEVICE AND DIGITAL CAMERA USING THIS DEVICE</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089119821</w:t>
            </w:r>
          </w:p>
        </w:tc>
      </w:tr>
      <w:tr w:rsidR="00AB089A" w:rsidRPr="00E506C0" w:rsidTr="00076688">
        <w:trPr>
          <w:trHeight w:val="602"/>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09/735,074</w:t>
            </w:r>
          </w:p>
        </w:tc>
      </w:tr>
      <w:tr w:rsidR="00AB089A" w:rsidRPr="00E506C0" w:rsidTr="00076688">
        <w:trPr>
          <w:trHeight w:val="360"/>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38</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物件顏色校正方法、系統及其電腦程式產品（</w:t>
            </w:r>
            <w:r w:rsidRPr="00E506C0">
              <w:rPr>
                <w:rFonts w:eastAsia="標楷體"/>
                <w:bCs/>
                <w:kern w:val="0"/>
              </w:rPr>
              <w:t>METHOD, SYSTEM AND COMPUTER PROGRAM PRODUCT FOR OBJECT COLOR CORRECTION</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099127094</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12/943,530</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201010516287.5</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韓國</w:t>
            </w:r>
          </w:p>
        </w:tc>
        <w:tc>
          <w:tcPr>
            <w:tcW w:w="1240" w:type="pct"/>
            <w:vAlign w:val="center"/>
          </w:tcPr>
          <w:p w:rsidR="00AB089A" w:rsidRPr="00BF7797" w:rsidRDefault="00AB089A" w:rsidP="00076688">
            <w:pPr>
              <w:jc w:val="both"/>
              <w:rPr>
                <w:rFonts w:eastAsia="標楷體"/>
              </w:rPr>
            </w:pPr>
            <w:r w:rsidRPr="00BF7797">
              <w:rPr>
                <w:rFonts w:eastAsia="標楷體"/>
              </w:rPr>
              <w:t>10-2010-0120973</w:t>
            </w:r>
          </w:p>
        </w:tc>
      </w:tr>
      <w:tr w:rsidR="00AB089A" w:rsidRPr="00E506C0" w:rsidTr="00076688">
        <w:trPr>
          <w:trHeight w:val="552"/>
        </w:trPr>
        <w:tc>
          <w:tcPr>
            <w:tcW w:w="487" w:type="pc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39</w:t>
            </w:r>
          </w:p>
        </w:tc>
        <w:tc>
          <w:tcPr>
            <w:tcW w:w="2524" w:type="pc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bCs/>
                <w:kern w:val="0"/>
              </w:rPr>
              <w:t>VIDEO CONVERSION METHODS FOR FRAME RATE REDUCTION</w:t>
            </w: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11/147,425</w:t>
            </w:r>
          </w:p>
        </w:tc>
      </w:tr>
      <w:tr w:rsidR="00AB089A" w:rsidRPr="00E506C0" w:rsidTr="00076688">
        <w:trPr>
          <w:trHeight w:val="552"/>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40</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繪圖系統及其投影方法（</w:t>
            </w:r>
            <w:r w:rsidRPr="00E506C0">
              <w:rPr>
                <w:rFonts w:eastAsia="標楷體"/>
                <w:bCs/>
                <w:kern w:val="0"/>
              </w:rPr>
              <w:t>GRAPHIC RENDERING SYSTEM AND PROJECTION METHOD THEREOF</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100106380</w:t>
            </w:r>
          </w:p>
        </w:tc>
      </w:tr>
      <w:tr w:rsidR="00AB089A" w:rsidRPr="00E506C0" w:rsidTr="00076688">
        <w:trPr>
          <w:trHeight w:val="552"/>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13/154,388</w:t>
            </w:r>
          </w:p>
        </w:tc>
      </w:tr>
      <w:tr w:rsidR="00AB089A" w:rsidRPr="00E506C0" w:rsidTr="00076688">
        <w:trPr>
          <w:trHeight w:val="360"/>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lastRenderedPageBreak/>
              <w:t>41</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繪圖系統及其像素更新方法（</w:t>
            </w:r>
            <w:r w:rsidRPr="00E506C0">
              <w:rPr>
                <w:rFonts w:eastAsia="標楷體"/>
                <w:bCs/>
                <w:kern w:val="0"/>
              </w:rPr>
              <w:t>GRAPHIC RENDERING SYSTEM AND PIXEL UPDATE METHOD THEREOF</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099140741</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12/963,181</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201010587126.5</w:t>
            </w:r>
          </w:p>
        </w:tc>
      </w:tr>
      <w:tr w:rsidR="00AB089A" w:rsidRPr="00E506C0" w:rsidTr="00076688">
        <w:trPr>
          <w:trHeight w:val="462"/>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42</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可預先儲存產生</w:t>
            </w:r>
            <w:r w:rsidRPr="00E506C0">
              <w:rPr>
                <w:rFonts w:eastAsia="標楷體"/>
                <w:bCs/>
                <w:kern w:val="0"/>
              </w:rPr>
              <w:t>3D</w:t>
            </w:r>
            <w:r w:rsidRPr="00E506C0">
              <w:rPr>
                <w:rFonts w:eastAsia="標楷體" w:hAnsi="標楷體"/>
                <w:bCs/>
                <w:kern w:val="0"/>
              </w:rPr>
              <w:t>影像自我遮蔽陰影所需的資訊之裝置、方法、應用程式及電腦可讀取記錄媒體（</w:t>
            </w:r>
            <w:r w:rsidRPr="00E506C0">
              <w:rPr>
                <w:rFonts w:eastAsia="標楷體"/>
                <w:bCs/>
                <w:kern w:val="0"/>
              </w:rPr>
              <w:t>APPARATUS, METHOD, AND COMPUTER READABLE MEDIUM THEREOF CAPABLE OF PRE-STORING DATA FOR GENERATING SELF-SHADOW OF A 3D OBJECT</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095146907</w:t>
            </w:r>
          </w:p>
        </w:tc>
      </w:tr>
      <w:tr w:rsidR="00AB089A" w:rsidRPr="00E506C0" w:rsidTr="00076688">
        <w:trPr>
          <w:trHeight w:val="463"/>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11/682,140</w:t>
            </w:r>
          </w:p>
        </w:tc>
      </w:tr>
      <w:tr w:rsidR="00AB089A" w:rsidRPr="00E506C0" w:rsidTr="00076688">
        <w:trPr>
          <w:trHeight w:val="462"/>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200610170504.3</w:t>
            </w:r>
          </w:p>
        </w:tc>
      </w:tr>
      <w:tr w:rsidR="00AB089A" w:rsidRPr="00E506C0" w:rsidTr="00076688">
        <w:trPr>
          <w:trHeight w:val="463"/>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日本</w:t>
            </w:r>
          </w:p>
        </w:tc>
        <w:tc>
          <w:tcPr>
            <w:tcW w:w="1240" w:type="pct"/>
            <w:vAlign w:val="center"/>
          </w:tcPr>
          <w:p w:rsidR="00AB089A" w:rsidRPr="00BF7797" w:rsidRDefault="00AB089A" w:rsidP="00076688">
            <w:pPr>
              <w:jc w:val="both"/>
              <w:rPr>
                <w:rFonts w:eastAsia="標楷體"/>
              </w:rPr>
            </w:pPr>
            <w:proofErr w:type="gramStart"/>
            <w:r w:rsidRPr="00BF7797">
              <w:rPr>
                <w:rFonts w:eastAsia="標楷體" w:hAnsi="標楷體"/>
              </w:rPr>
              <w:t>特願</w:t>
            </w:r>
            <w:proofErr w:type="gramEnd"/>
            <w:r w:rsidRPr="00BF7797">
              <w:rPr>
                <w:rFonts w:eastAsia="標楷體"/>
              </w:rPr>
              <w:t>2007-108780</w:t>
            </w:r>
          </w:p>
        </w:tc>
      </w:tr>
      <w:tr w:rsidR="00AB089A" w:rsidRPr="00E506C0" w:rsidTr="00076688">
        <w:trPr>
          <w:trHeight w:val="463"/>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韓國</w:t>
            </w:r>
          </w:p>
        </w:tc>
        <w:tc>
          <w:tcPr>
            <w:tcW w:w="1240" w:type="pct"/>
            <w:vAlign w:val="center"/>
          </w:tcPr>
          <w:p w:rsidR="00AB089A" w:rsidRPr="00BF7797" w:rsidRDefault="00AB089A" w:rsidP="00076688">
            <w:pPr>
              <w:jc w:val="both"/>
              <w:rPr>
                <w:rFonts w:eastAsia="標楷體"/>
              </w:rPr>
            </w:pPr>
            <w:r w:rsidRPr="00BF7797">
              <w:rPr>
                <w:rFonts w:eastAsia="標楷體"/>
              </w:rPr>
              <w:t>10-2007-0035714</w:t>
            </w:r>
          </w:p>
        </w:tc>
      </w:tr>
      <w:tr w:rsidR="00AB089A" w:rsidRPr="00E506C0" w:rsidTr="00076688">
        <w:trPr>
          <w:trHeight w:val="360"/>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43</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動態調整視窗元件大小與配置的方法</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092136291</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200310122432.1</w:t>
            </w:r>
          </w:p>
        </w:tc>
      </w:tr>
      <w:tr w:rsidR="00AB089A" w:rsidRPr="00E506C0" w:rsidTr="00076688">
        <w:trPr>
          <w:trHeight w:val="360"/>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44</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互動式</w:t>
            </w:r>
            <w:r w:rsidRPr="00E506C0">
              <w:rPr>
                <w:rFonts w:eastAsia="標楷體"/>
                <w:bCs/>
                <w:kern w:val="0"/>
              </w:rPr>
              <w:t>3D</w:t>
            </w:r>
            <w:r w:rsidRPr="00E506C0">
              <w:rPr>
                <w:rFonts w:eastAsia="標楷體" w:hAnsi="標楷體"/>
                <w:bCs/>
                <w:kern w:val="0"/>
              </w:rPr>
              <w:t>場景照明方法及其系統</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092136587</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200310124382.0</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日本</w:t>
            </w:r>
          </w:p>
        </w:tc>
        <w:tc>
          <w:tcPr>
            <w:tcW w:w="1240" w:type="pct"/>
            <w:vAlign w:val="center"/>
          </w:tcPr>
          <w:p w:rsidR="00AB089A" w:rsidRPr="00BF7797" w:rsidRDefault="00AB089A" w:rsidP="00076688">
            <w:pPr>
              <w:jc w:val="both"/>
              <w:rPr>
                <w:rFonts w:eastAsia="標楷體"/>
              </w:rPr>
            </w:pPr>
            <w:proofErr w:type="gramStart"/>
            <w:r w:rsidRPr="00BF7797">
              <w:rPr>
                <w:rFonts w:eastAsia="標楷體" w:hAnsi="標楷體"/>
              </w:rPr>
              <w:t>特願</w:t>
            </w:r>
            <w:proofErr w:type="gramEnd"/>
            <w:r w:rsidRPr="00BF7797">
              <w:rPr>
                <w:rFonts w:eastAsia="標楷體"/>
              </w:rPr>
              <w:t>2004-36844</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韓國</w:t>
            </w:r>
          </w:p>
        </w:tc>
        <w:tc>
          <w:tcPr>
            <w:tcW w:w="1240" w:type="pct"/>
            <w:vAlign w:val="center"/>
          </w:tcPr>
          <w:p w:rsidR="00AB089A" w:rsidRPr="00BF7797" w:rsidRDefault="00AB089A" w:rsidP="00076688">
            <w:pPr>
              <w:jc w:val="both"/>
              <w:rPr>
                <w:rFonts w:eastAsia="標楷體"/>
              </w:rPr>
            </w:pPr>
            <w:r w:rsidRPr="00BF7797">
              <w:rPr>
                <w:rFonts w:eastAsia="標楷體"/>
              </w:rPr>
              <w:t>10-2004-0041326</w:t>
            </w:r>
          </w:p>
        </w:tc>
      </w:tr>
      <w:tr w:rsidR="00AB089A" w:rsidRPr="00E506C0" w:rsidTr="00076688">
        <w:trPr>
          <w:trHeight w:val="685"/>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45</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在網際網路虛擬實境環境下快速計算位置訊息之送出時機和範圍的方法（</w:t>
            </w:r>
            <w:r w:rsidRPr="00E506C0">
              <w:rPr>
                <w:rFonts w:eastAsia="標楷體"/>
                <w:bCs/>
                <w:kern w:val="0"/>
              </w:rPr>
              <w:t>METHOD OF RAPIDLY DETERMINING THE TRANSMISSION TIME AND RANGE OF A POSITION MESSAGE UNDER INTERNET VIRTUAL REALITY ENVIRONMENT</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089124820</w:t>
            </w:r>
          </w:p>
        </w:tc>
      </w:tr>
      <w:tr w:rsidR="00AB089A" w:rsidRPr="00E506C0" w:rsidTr="00076688">
        <w:trPr>
          <w:trHeight w:val="686"/>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09/729,105</w:t>
            </w:r>
          </w:p>
        </w:tc>
      </w:tr>
      <w:tr w:rsidR="00AB089A" w:rsidRPr="00E506C0" w:rsidTr="00076688">
        <w:trPr>
          <w:trHeight w:val="686"/>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00134102.2</w:t>
            </w:r>
          </w:p>
        </w:tc>
      </w:tr>
      <w:tr w:rsidR="00AB089A" w:rsidRPr="00E506C0" w:rsidTr="00076688">
        <w:trPr>
          <w:trHeight w:val="360"/>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46</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智慧型影像資料儲存管理方法</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091135984</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02158037.5</w:t>
            </w:r>
          </w:p>
        </w:tc>
      </w:tr>
      <w:tr w:rsidR="00AB089A" w:rsidRPr="00E506C0" w:rsidTr="00076688">
        <w:trPr>
          <w:trHeight w:val="360"/>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47</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中文字型之即時縮小方法</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089122489</w:t>
            </w:r>
          </w:p>
        </w:tc>
      </w:tr>
      <w:tr w:rsidR="00AB089A" w:rsidRPr="00E506C0" w:rsidTr="00076688">
        <w:trPr>
          <w:trHeight w:val="360"/>
        </w:trPr>
        <w:tc>
          <w:tcPr>
            <w:tcW w:w="487" w:type="pct"/>
            <w:vMerge/>
            <w:vAlign w:val="center"/>
          </w:tcPr>
          <w:p w:rsidR="00AB089A" w:rsidRPr="00E506C0" w:rsidRDefault="00AB089A" w:rsidP="00076688">
            <w:pPr>
              <w:autoSpaceDE w:val="0"/>
              <w:autoSpaceDN w:val="0"/>
              <w:adjustRightInd w:val="0"/>
              <w:snapToGrid w:val="0"/>
              <w:jc w:val="center"/>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大陸</w:t>
            </w:r>
          </w:p>
        </w:tc>
        <w:tc>
          <w:tcPr>
            <w:tcW w:w="1240" w:type="pct"/>
            <w:vAlign w:val="center"/>
          </w:tcPr>
          <w:p w:rsidR="00AB089A" w:rsidRPr="00BF7797" w:rsidRDefault="00AB089A" w:rsidP="00076688">
            <w:pPr>
              <w:jc w:val="both"/>
              <w:rPr>
                <w:rFonts w:eastAsia="標楷體"/>
              </w:rPr>
            </w:pPr>
            <w:r w:rsidRPr="00BF7797">
              <w:rPr>
                <w:rFonts w:eastAsia="標楷體"/>
              </w:rPr>
              <w:t>00133466.2</w:t>
            </w:r>
          </w:p>
        </w:tc>
      </w:tr>
      <w:tr w:rsidR="00AB089A" w:rsidRPr="00E506C0" w:rsidTr="00076688">
        <w:trPr>
          <w:trHeight w:val="739"/>
        </w:trPr>
        <w:tc>
          <w:tcPr>
            <w:tcW w:w="487" w:type="pct"/>
            <w:vMerge w:val="restart"/>
            <w:vAlign w:val="center"/>
          </w:tcPr>
          <w:p w:rsidR="00AB089A" w:rsidRPr="00E506C0" w:rsidRDefault="00851517" w:rsidP="00076688">
            <w:pPr>
              <w:autoSpaceDE w:val="0"/>
              <w:autoSpaceDN w:val="0"/>
              <w:adjustRightInd w:val="0"/>
              <w:snapToGrid w:val="0"/>
              <w:jc w:val="center"/>
              <w:rPr>
                <w:rFonts w:eastAsia="標楷體"/>
                <w:b/>
                <w:bCs/>
                <w:kern w:val="0"/>
              </w:rPr>
            </w:pPr>
            <w:r>
              <w:rPr>
                <w:rFonts w:eastAsia="標楷體" w:hint="eastAsia"/>
                <w:b/>
                <w:bCs/>
                <w:kern w:val="0"/>
              </w:rPr>
              <w:t>48</w:t>
            </w:r>
          </w:p>
        </w:tc>
        <w:tc>
          <w:tcPr>
            <w:tcW w:w="2524" w:type="pct"/>
            <w:vMerge w:val="restart"/>
            <w:vAlign w:val="center"/>
          </w:tcPr>
          <w:p w:rsidR="00AB089A" w:rsidRPr="00E506C0" w:rsidRDefault="00AB089A" w:rsidP="00076688">
            <w:pPr>
              <w:autoSpaceDE w:val="0"/>
              <w:autoSpaceDN w:val="0"/>
              <w:adjustRightInd w:val="0"/>
              <w:snapToGrid w:val="0"/>
              <w:rPr>
                <w:rFonts w:eastAsia="標楷體"/>
                <w:bCs/>
                <w:kern w:val="0"/>
              </w:rPr>
            </w:pPr>
            <w:r w:rsidRPr="00E506C0">
              <w:rPr>
                <w:rFonts w:eastAsia="標楷體" w:hAnsi="標楷體"/>
                <w:bCs/>
                <w:kern w:val="0"/>
              </w:rPr>
              <w:t>符合</w:t>
            </w:r>
            <w:r w:rsidRPr="00E506C0">
              <w:rPr>
                <w:rFonts w:eastAsia="標楷體"/>
                <w:bCs/>
                <w:kern w:val="0"/>
              </w:rPr>
              <w:t>MPEG</w:t>
            </w:r>
            <w:r w:rsidRPr="00E506C0">
              <w:rPr>
                <w:rFonts w:eastAsia="標楷體" w:hAnsi="標楷體"/>
                <w:bCs/>
                <w:kern w:val="0"/>
              </w:rPr>
              <w:t>規格之多媒體同步傳輸方法及其系統（</w:t>
            </w:r>
            <w:r w:rsidRPr="00E506C0">
              <w:rPr>
                <w:rFonts w:eastAsia="標楷體"/>
                <w:bCs/>
                <w:kern w:val="0"/>
              </w:rPr>
              <w:t>INTERMEDIA SYNCHRONIZATION SYSTEM FOR COMMUNICATION MULTIMEDIA DATA IN A COMPUTER NETWORK</w:t>
            </w:r>
            <w:r w:rsidRPr="00E506C0">
              <w:rPr>
                <w:rFonts w:eastAsia="標楷體" w:hAnsi="標楷體"/>
                <w:bCs/>
                <w:kern w:val="0"/>
              </w:rPr>
              <w:t>）</w:t>
            </w:r>
          </w:p>
        </w:tc>
        <w:tc>
          <w:tcPr>
            <w:tcW w:w="749" w:type="pct"/>
            <w:vAlign w:val="center"/>
          </w:tcPr>
          <w:p w:rsidR="00AB089A" w:rsidRPr="00E506C0" w:rsidRDefault="00AB089A" w:rsidP="00076688">
            <w:pPr>
              <w:rPr>
                <w:rFonts w:eastAsia="標楷體"/>
              </w:rPr>
            </w:pPr>
            <w:r w:rsidRPr="00E506C0">
              <w:rPr>
                <w:rFonts w:eastAsia="標楷體" w:hAnsi="標楷體"/>
              </w:rPr>
              <w:t>中華民國</w:t>
            </w:r>
          </w:p>
        </w:tc>
        <w:tc>
          <w:tcPr>
            <w:tcW w:w="1240" w:type="pct"/>
            <w:vAlign w:val="center"/>
          </w:tcPr>
          <w:p w:rsidR="00AB089A" w:rsidRPr="00BF7797" w:rsidRDefault="00AB089A" w:rsidP="00076688">
            <w:pPr>
              <w:jc w:val="both"/>
              <w:rPr>
                <w:rFonts w:eastAsia="標楷體"/>
              </w:rPr>
            </w:pPr>
            <w:r w:rsidRPr="00BF7797">
              <w:rPr>
                <w:rFonts w:eastAsia="標楷體"/>
              </w:rPr>
              <w:t>087108599</w:t>
            </w:r>
          </w:p>
        </w:tc>
      </w:tr>
      <w:tr w:rsidR="00AB089A" w:rsidRPr="00E506C0" w:rsidTr="00076688">
        <w:trPr>
          <w:trHeight w:val="740"/>
        </w:trPr>
        <w:tc>
          <w:tcPr>
            <w:tcW w:w="487" w:type="pct"/>
            <w:vMerge/>
          </w:tcPr>
          <w:p w:rsidR="00AB089A" w:rsidRPr="00E506C0" w:rsidRDefault="00AB089A" w:rsidP="00076688">
            <w:pPr>
              <w:autoSpaceDE w:val="0"/>
              <w:autoSpaceDN w:val="0"/>
              <w:adjustRightInd w:val="0"/>
              <w:snapToGrid w:val="0"/>
              <w:rPr>
                <w:rFonts w:eastAsia="標楷體"/>
                <w:b/>
                <w:bCs/>
                <w:kern w:val="0"/>
              </w:rPr>
            </w:pPr>
          </w:p>
        </w:tc>
        <w:tc>
          <w:tcPr>
            <w:tcW w:w="2524" w:type="pct"/>
            <w:vMerge/>
            <w:vAlign w:val="center"/>
          </w:tcPr>
          <w:p w:rsidR="00AB089A" w:rsidRPr="00E506C0" w:rsidRDefault="00AB089A" w:rsidP="00076688">
            <w:pPr>
              <w:autoSpaceDE w:val="0"/>
              <w:autoSpaceDN w:val="0"/>
              <w:adjustRightInd w:val="0"/>
              <w:snapToGrid w:val="0"/>
              <w:rPr>
                <w:rFonts w:eastAsia="標楷體"/>
                <w:bCs/>
                <w:kern w:val="0"/>
              </w:rPr>
            </w:pPr>
          </w:p>
        </w:tc>
        <w:tc>
          <w:tcPr>
            <w:tcW w:w="749" w:type="pct"/>
            <w:vAlign w:val="center"/>
          </w:tcPr>
          <w:p w:rsidR="00AB089A" w:rsidRPr="00E506C0" w:rsidRDefault="00AB089A" w:rsidP="00076688">
            <w:pPr>
              <w:rPr>
                <w:rFonts w:eastAsia="標楷體"/>
              </w:rPr>
            </w:pPr>
            <w:r w:rsidRPr="00E506C0">
              <w:rPr>
                <w:rFonts w:eastAsia="標楷體" w:hAnsi="標楷體"/>
              </w:rPr>
              <w:t>美國</w:t>
            </w:r>
          </w:p>
        </w:tc>
        <w:tc>
          <w:tcPr>
            <w:tcW w:w="1240" w:type="pct"/>
            <w:vAlign w:val="center"/>
          </w:tcPr>
          <w:p w:rsidR="00AB089A" w:rsidRPr="00BF7797" w:rsidRDefault="00AB089A" w:rsidP="00076688">
            <w:pPr>
              <w:jc w:val="both"/>
              <w:rPr>
                <w:rFonts w:eastAsia="標楷體"/>
              </w:rPr>
            </w:pPr>
            <w:r w:rsidRPr="00BF7797">
              <w:rPr>
                <w:rFonts w:eastAsia="標楷體"/>
              </w:rPr>
              <w:t>09/318,255</w:t>
            </w:r>
          </w:p>
        </w:tc>
      </w:tr>
    </w:tbl>
    <w:p w:rsidR="00AB089A" w:rsidRDefault="00AB089A" w:rsidP="00AB089A">
      <w:pPr>
        <w:autoSpaceDE w:val="0"/>
        <w:autoSpaceDN w:val="0"/>
        <w:adjustRightInd w:val="0"/>
        <w:snapToGrid w:val="0"/>
        <w:rPr>
          <w:rFonts w:eastAsia="標楷體" w:hAnsi="標楷體" w:cs="標楷體-WinCharSetFFFF-H"/>
          <w:b/>
          <w:kern w:val="0"/>
          <w:sz w:val="28"/>
          <w:szCs w:val="28"/>
        </w:rPr>
      </w:pPr>
    </w:p>
    <w:p w:rsidR="00D81E95" w:rsidRDefault="00D81E95" w:rsidP="00D81E95">
      <w:pPr>
        <w:autoSpaceDE w:val="0"/>
        <w:autoSpaceDN w:val="0"/>
        <w:adjustRightInd w:val="0"/>
        <w:rPr>
          <w:rFonts w:eastAsia="標楷體" w:cs="標楷體-WinCharSetFFFF-H"/>
          <w:kern w:val="0"/>
          <w:sz w:val="19"/>
          <w:szCs w:val="19"/>
        </w:rPr>
        <w:sectPr w:rsidR="00D81E95" w:rsidSect="00E12740">
          <w:headerReference w:type="default" r:id="rId10"/>
          <w:pgSz w:w="11906" w:h="16838"/>
          <w:pgMar w:top="1276" w:right="1418" w:bottom="1361" w:left="1701" w:header="851" w:footer="992" w:gutter="0"/>
          <w:cols w:space="425"/>
          <w:docGrid w:type="lines" w:linePitch="360"/>
        </w:sectPr>
      </w:pPr>
    </w:p>
    <w:p w:rsidR="00D81E95" w:rsidRPr="006C3F4A" w:rsidRDefault="00D81E95" w:rsidP="00576744">
      <w:pPr>
        <w:autoSpaceDE w:val="0"/>
        <w:autoSpaceDN w:val="0"/>
        <w:adjustRightInd w:val="0"/>
        <w:jc w:val="center"/>
        <w:rPr>
          <w:rFonts w:eastAsia="標楷體" w:cs="標楷體-WinCharSetFFFF-H"/>
          <w:b/>
          <w:kern w:val="0"/>
          <w:sz w:val="30"/>
          <w:szCs w:val="30"/>
        </w:rPr>
      </w:pPr>
      <w:r w:rsidRPr="006C3F4A">
        <w:rPr>
          <w:rFonts w:eastAsia="標楷體" w:hAnsi="標楷體" w:cs="標楷體-WinCharSetFFFF-H" w:hint="eastAsia"/>
          <w:b/>
          <w:kern w:val="0"/>
          <w:sz w:val="30"/>
          <w:szCs w:val="30"/>
        </w:rPr>
        <w:lastRenderedPageBreak/>
        <w:t>資策會專利讓與招標案投標廠商標書</w:t>
      </w:r>
    </w:p>
    <w:p w:rsidR="00D81E95" w:rsidRDefault="00D81E95" w:rsidP="00576744">
      <w:pPr>
        <w:autoSpaceDE w:val="0"/>
        <w:autoSpaceDN w:val="0"/>
        <w:adjustRightInd w:val="0"/>
        <w:rPr>
          <w:rFonts w:eastAsia="標楷體" w:hAnsi="標楷體" w:cs="標楷體-WinCharSetFFFF-H"/>
          <w:kern w:val="0"/>
          <w:sz w:val="23"/>
          <w:szCs w:val="23"/>
        </w:rPr>
      </w:pPr>
      <w:r w:rsidRPr="006C3F4A">
        <w:rPr>
          <w:rFonts w:eastAsia="標楷體" w:hAnsi="標楷體" w:cs="標楷體-WinCharSetFFFF-H" w:hint="eastAsia"/>
          <w:kern w:val="0"/>
          <w:sz w:val="23"/>
          <w:szCs w:val="23"/>
        </w:rPr>
        <w:t>依財團法人資訊工業策進會</w:t>
      </w:r>
      <w:r w:rsidR="00076688" w:rsidRPr="00076688">
        <w:rPr>
          <w:rFonts w:eastAsia="標楷體" w:hAnsi="標楷體" w:cs="標楷體-WinCharSetFFFF-H" w:hint="eastAsia"/>
          <w:kern w:val="0"/>
          <w:sz w:val="23"/>
          <w:szCs w:val="23"/>
        </w:rPr>
        <w:t>有線</w:t>
      </w:r>
      <w:r w:rsidR="00076688" w:rsidRPr="00076688">
        <w:rPr>
          <w:rFonts w:eastAsia="標楷體" w:hAnsi="標楷體" w:cs="標楷體-WinCharSetFFFF-H" w:hint="eastAsia"/>
          <w:kern w:val="0"/>
          <w:sz w:val="23"/>
          <w:szCs w:val="23"/>
        </w:rPr>
        <w:t>/</w:t>
      </w:r>
      <w:r w:rsidR="00076688" w:rsidRPr="00076688">
        <w:rPr>
          <w:rFonts w:eastAsia="標楷體" w:hAnsi="標楷體" w:cs="標楷體-WinCharSetFFFF-H" w:hint="eastAsia"/>
          <w:kern w:val="0"/>
          <w:sz w:val="23"/>
          <w:szCs w:val="23"/>
        </w:rPr>
        <w:t>無線通訊技術</w:t>
      </w:r>
      <w:r w:rsidR="0073134F">
        <w:rPr>
          <w:rFonts w:eastAsia="標楷體" w:hAnsi="標楷體" w:cs="標楷體-WinCharSetFFFF-H" w:hint="eastAsia"/>
          <w:kern w:val="0"/>
          <w:sz w:val="23"/>
          <w:szCs w:val="23"/>
        </w:rPr>
        <w:t>及</w:t>
      </w:r>
      <w:r w:rsidR="00076688" w:rsidRPr="00076688">
        <w:rPr>
          <w:rFonts w:eastAsia="標楷體" w:hAnsi="標楷體" w:cs="標楷體-WinCharSetFFFF-H" w:hint="eastAsia"/>
          <w:kern w:val="0"/>
          <w:sz w:val="23"/>
          <w:szCs w:val="23"/>
        </w:rPr>
        <w:t>多媒體技術</w:t>
      </w:r>
      <w:r w:rsidR="00076688" w:rsidRPr="00076688">
        <w:rPr>
          <w:rFonts w:eastAsia="標楷體" w:hAnsi="標楷體" w:cs="標楷體-WinCharSetFFFF-H" w:hint="eastAsia"/>
          <w:kern w:val="0"/>
          <w:sz w:val="23"/>
          <w:szCs w:val="23"/>
        </w:rPr>
        <w:t>/</w:t>
      </w:r>
      <w:r w:rsidR="00076688" w:rsidRPr="00076688">
        <w:rPr>
          <w:rFonts w:eastAsia="標楷體" w:hAnsi="標楷體" w:cs="標楷體-WinCharSetFFFF-H" w:hint="eastAsia"/>
          <w:kern w:val="0"/>
          <w:sz w:val="23"/>
          <w:szCs w:val="23"/>
        </w:rPr>
        <w:t>嵌入式系統技術專利</w:t>
      </w:r>
      <w:r w:rsidR="006359FB" w:rsidRPr="006359FB">
        <w:rPr>
          <w:rFonts w:eastAsia="標楷體" w:hAnsi="標楷體" w:cs="標楷體-WinCharSetFFFF-H" w:hint="eastAsia"/>
          <w:kern w:val="0"/>
          <w:sz w:val="23"/>
          <w:szCs w:val="23"/>
        </w:rPr>
        <w:t>（含專利申請權）</w:t>
      </w:r>
      <w:r w:rsidR="00CD11CD" w:rsidRPr="00CD11CD">
        <w:rPr>
          <w:rFonts w:eastAsia="標楷體" w:hAnsi="標楷體" w:cs="標楷體-WinCharSetFFFF-H" w:hint="eastAsia"/>
          <w:kern w:val="0"/>
          <w:sz w:val="23"/>
          <w:szCs w:val="23"/>
        </w:rPr>
        <w:t>讓與</w:t>
      </w:r>
      <w:r w:rsidRPr="006C3F4A">
        <w:rPr>
          <w:rFonts w:eastAsia="標楷體" w:hAnsi="標楷體" w:cs="標楷體-WinCharSetFFFF-H" w:hint="eastAsia"/>
          <w:kern w:val="0"/>
          <w:sz w:val="23"/>
          <w:szCs w:val="23"/>
        </w:rPr>
        <w:t>招標案投標須知規定，本廠商茲就下列所勾選之專利案提出報價如下：</w:t>
      </w:r>
    </w:p>
    <w:p w:rsidR="00D81E95" w:rsidRPr="006C3F4A" w:rsidRDefault="00D81E95" w:rsidP="00D81E95">
      <w:pPr>
        <w:autoSpaceDE w:val="0"/>
        <w:autoSpaceDN w:val="0"/>
        <w:adjustRightInd w:val="0"/>
        <w:rPr>
          <w:rFonts w:eastAsia="標楷體" w:cs="標楷體-WinCharSetFFFF-H"/>
          <w:kern w:val="0"/>
          <w:sz w:val="19"/>
          <w:szCs w:val="19"/>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735"/>
        <w:gridCol w:w="4320"/>
        <w:gridCol w:w="3219"/>
      </w:tblGrid>
      <w:tr w:rsidR="00D81E95" w:rsidRPr="00720F04" w:rsidTr="00A73DD1">
        <w:tc>
          <w:tcPr>
            <w:tcW w:w="1368" w:type="dxa"/>
            <w:gridSpan w:val="2"/>
            <w:tcBorders>
              <w:top w:val="single" w:sz="24" w:space="0" w:color="auto"/>
              <w:left w:val="single" w:sz="24" w:space="0" w:color="auto"/>
            </w:tcBorders>
            <w:shd w:val="clear" w:color="auto" w:fill="CCFFFF"/>
          </w:tcPr>
          <w:p w:rsidR="00D81E95" w:rsidRPr="00720F04" w:rsidRDefault="00D81E95" w:rsidP="00612EAA">
            <w:pPr>
              <w:autoSpaceDE w:val="0"/>
              <w:autoSpaceDN w:val="0"/>
              <w:adjustRightInd w:val="0"/>
              <w:jc w:val="center"/>
              <w:rPr>
                <w:rFonts w:eastAsia="標楷體" w:cs="標楷體-WinCharSetFFFF-H"/>
                <w:b/>
                <w:kern w:val="0"/>
                <w:szCs w:val="23"/>
              </w:rPr>
            </w:pPr>
            <w:r w:rsidRPr="00720F04">
              <w:rPr>
                <w:rFonts w:eastAsia="標楷體" w:hAnsi="標楷體" w:cs="標楷體-WinCharSetFFFF-H" w:hint="eastAsia"/>
                <w:b/>
                <w:kern w:val="0"/>
                <w:szCs w:val="23"/>
              </w:rPr>
              <w:t>案號</w:t>
            </w:r>
          </w:p>
          <w:p w:rsidR="00D81E95" w:rsidRPr="00720F04" w:rsidRDefault="00D81E95" w:rsidP="00612EAA">
            <w:pPr>
              <w:autoSpaceDE w:val="0"/>
              <w:autoSpaceDN w:val="0"/>
              <w:adjustRightInd w:val="0"/>
              <w:jc w:val="center"/>
              <w:rPr>
                <w:rFonts w:eastAsia="標楷體" w:cs="標楷體-WinCharSetFFFF-H"/>
                <w:b/>
                <w:kern w:val="0"/>
                <w:szCs w:val="19"/>
              </w:rPr>
            </w:pPr>
            <w:r w:rsidRPr="00720F04">
              <w:rPr>
                <w:rFonts w:eastAsia="標楷體" w:hAnsi="標楷體" w:cs="標楷體-WinCharSetFFFF-H" w:hint="eastAsia"/>
                <w:b/>
                <w:kern w:val="0"/>
                <w:szCs w:val="23"/>
              </w:rPr>
              <w:t>（請勾選）</w:t>
            </w:r>
          </w:p>
        </w:tc>
        <w:tc>
          <w:tcPr>
            <w:tcW w:w="4320" w:type="dxa"/>
            <w:tcBorders>
              <w:top w:val="single" w:sz="24" w:space="0" w:color="auto"/>
            </w:tcBorders>
            <w:shd w:val="clear" w:color="auto" w:fill="CCFFFF"/>
            <w:vAlign w:val="center"/>
          </w:tcPr>
          <w:p w:rsidR="00D81E95" w:rsidRPr="004C029F" w:rsidRDefault="00D81E95" w:rsidP="00A73DD1">
            <w:pPr>
              <w:autoSpaceDE w:val="0"/>
              <w:autoSpaceDN w:val="0"/>
              <w:adjustRightInd w:val="0"/>
              <w:jc w:val="center"/>
              <w:rPr>
                <w:rFonts w:eastAsia="標楷體"/>
                <w:b/>
                <w:kern w:val="0"/>
              </w:rPr>
            </w:pPr>
            <w:r w:rsidRPr="004C029F">
              <w:rPr>
                <w:rFonts w:eastAsia="標楷體" w:hAnsi="標楷體"/>
                <w:b/>
                <w:kern w:val="0"/>
              </w:rPr>
              <w:t>發明名稱</w:t>
            </w:r>
          </w:p>
        </w:tc>
        <w:tc>
          <w:tcPr>
            <w:tcW w:w="3219" w:type="dxa"/>
            <w:tcBorders>
              <w:top w:val="single" w:sz="24" w:space="0" w:color="auto"/>
              <w:right w:val="single" w:sz="24" w:space="0" w:color="auto"/>
            </w:tcBorders>
            <w:shd w:val="clear" w:color="auto" w:fill="CCFFFF"/>
          </w:tcPr>
          <w:p w:rsidR="00D81E95" w:rsidRPr="004C029F" w:rsidRDefault="00D81E95" w:rsidP="00612EAA">
            <w:pPr>
              <w:autoSpaceDE w:val="0"/>
              <w:autoSpaceDN w:val="0"/>
              <w:adjustRightInd w:val="0"/>
              <w:jc w:val="center"/>
              <w:rPr>
                <w:rFonts w:eastAsia="標楷體"/>
                <w:b/>
                <w:kern w:val="0"/>
              </w:rPr>
            </w:pPr>
            <w:r w:rsidRPr="004C029F">
              <w:rPr>
                <w:rFonts w:eastAsia="標楷體" w:hAnsi="標楷體"/>
                <w:b/>
                <w:kern w:val="0"/>
              </w:rPr>
              <w:t>報價</w:t>
            </w:r>
          </w:p>
          <w:p w:rsidR="00D81E95" w:rsidRPr="004C029F" w:rsidRDefault="00D81E95" w:rsidP="00612EAA">
            <w:pPr>
              <w:autoSpaceDE w:val="0"/>
              <w:autoSpaceDN w:val="0"/>
              <w:adjustRightInd w:val="0"/>
              <w:jc w:val="center"/>
              <w:rPr>
                <w:rFonts w:eastAsia="標楷體"/>
                <w:b/>
                <w:kern w:val="0"/>
              </w:rPr>
            </w:pPr>
            <w:r w:rsidRPr="004C029F">
              <w:rPr>
                <w:rFonts w:eastAsia="標楷體" w:hAnsi="標楷體"/>
                <w:b/>
                <w:kern w:val="0"/>
              </w:rPr>
              <w:t>（新台幣，未稅，阿拉伯數字）</w:t>
            </w:r>
          </w:p>
        </w:tc>
      </w:tr>
      <w:tr w:rsidR="00CD11CD" w:rsidRPr="00720F04" w:rsidTr="004C029F">
        <w:trPr>
          <w:trHeight w:val="1134"/>
        </w:trPr>
        <w:tc>
          <w:tcPr>
            <w:tcW w:w="633" w:type="dxa"/>
            <w:tcBorders>
              <w:left w:val="single" w:sz="24" w:space="0" w:color="auto"/>
            </w:tcBorders>
            <w:shd w:val="clear" w:color="auto" w:fill="auto"/>
          </w:tcPr>
          <w:p w:rsidR="00CD11CD" w:rsidRPr="00F20EAC" w:rsidRDefault="00CD11CD" w:rsidP="00612EAA">
            <w:pPr>
              <w:autoSpaceDE w:val="0"/>
              <w:autoSpaceDN w:val="0"/>
              <w:adjustRightInd w:val="0"/>
              <w:jc w:val="center"/>
              <w:rPr>
                <w:rFonts w:eastAsia="標楷體"/>
                <w:kern w:val="0"/>
              </w:rPr>
            </w:pPr>
          </w:p>
        </w:tc>
        <w:tc>
          <w:tcPr>
            <w:tcW w:w="735" w:type="dxa"/>
            <w:shd w:val="clear" w:color="auto" w:fill="auto"/>
            <w:vAlign w:val="center"/>
          </w:tcPr>
          <w:p w:rsidR="00CD11CD" w:rsidRPr="00F20EAC" w:rsidRDefault="00CD11CD" w:rsidP="004C029F">
            <w:pPr>
              <w:widowControl/>
              <w:spacing w:line="0" w:lineRule="atLeast"/>
              <w:jc w:val="center"/>
              <w:rPr>
                <w:rFonts w:eastAsia="標楷體"/>
                <w:kern w:val="0"/>
              </w:rPr>
            </w:pPr>
            <w:r w:rsidRPr="00F20EAC">
              <w:rPr>
                <w:rFonts w:eastAsia="標楷體"/>
                <w:kern w:val="0"/>
              </w:rPr>
              <w:t>1</w:t>
            </w:r>
          </w:p>
        </w:tc>
        <w:tc>
          <w:tcPr>
            <w:tcW w:w="4320" w:type="dxa"/>
            <w:shd w:val="clear" w:color="auto" w:fill="auto"/>
            <w:vAlign w:val="center"/>
          </w:tcPr>
          <w:p w:rsidR="00CD11CD" w:rsidRPr="004C029F" w:rsidRDefault="00F20EAC" w:rsidP="006249C6">
            <w:pPr>
              <w:widowControl/>
              <w:spacing w:line="0" w:lineRule="atLeast"/>
              <w:rPr>
                <w:rFonts w:eastAsia="標楷體"/>
                <w:kern w:val="0"/>
              </w:rPr>
            </w:pPr>
            <w:r w:rsidRPr="004C029F">
              <w:rPr>
                <w:rFonts w:eastAsia="標楷體" w:hAnsi="標楷體"/>
                <w:kern w:val="0"/>
              </w:rPr>
              <w:t>快速分流</w:t>
            </w:r>
            <w:r w:rsidRPr="004C029F">
              <w:rPr>
                <w:rFonts w:eastAsia="標楷體"/>
                <w:kern w:val="0"/>
              </w:rPr>
              <w:t>H.325</w:t>
            </w:r>
            <w:r w:rsidRPr="004C029F">
              <w:rPr>
                <w:rFonts w:eastAsia="標楷體" w:hAnsi="標楷體"/>
                <w:kern w:val="0"/>
              </w:rPr>
              <w:t>封包之方法</w:t>
            </w:r>
            <w:proofErr w:type="gramStart"/>
            <w:r w:rsidRPr="004C029F">
              <w:rPr>
                <w:rFonts w:eastAsia="標楷體" w:hAnsi="標楷體"/>
                <w:kern w:val="0"/>
              </w:rPr>
              <w:t>（</w:t>
            </w:r>
            <w:proofErr w:type="gramEnd"/>
            <w:r w:rsidRPr="004C029F">
              <w:rPr>
                <w:rFonts w:eastAsia="標楷體"/>
                <w:kern w:val="0"/>
              </w:rPr>
              <w:t>METHOD FOR RAPIDLY DISPATCHING H.323 PACKETS</w:t>
            </w:r>
            <w:proofErr w:type="gramStart"/>
            <w:r w:rsidRPr="004C029F">
              <w:rPr>
                <w:rFonts w:eastAsia="標楷體" w:hAnsi="標楷體"/>
                <w:kern w:val="0"/>
              </w:rPr>
              <w:t>）</w:t>
            </w:r>
            <w:proofErr w:type="gramEnd"/>
          </w:p>
        </w:tc>
        <w:tc>
          <w:tcPr>
            <w:tcW w:w="3219" w:type="dxa"/>
            <w:tcBorders>
              <w:right w:val="single" w:sz="24" w:space="0" w:color="auto"/>
            </w:tcBorders>
            <w:shd w:val="clear" w:color="auto" w:fill="auto"/>
            <w:vAlign w:val="center"/>
          </w:tcPr>
          <w:p w:rsidR="00CD11CD" w:rsidRPr="004C029F" w:rsidRDefault="00CD11CD" w:rsidP="004C029F">
            <w:pPr>
              <w:autoSpaceDE w:val="0"/>
              <w:autoSpaceDN w:val="0"/>
              <w:adjustRightInd w:val="0"/>
              <w:jc w:val="center"/>
              <w:rPr>
                <w:rFonts w:eastAsia="標楷體"/>
                <w:kern w:val="0"/>
              </w:rPr>
            </w:pPr>
          </w:p>
        </w:tc>
      </w:tr>
      <w:tr w:rsidR="00CD11CD" w:rsidRPr="00720F04" w:rsidTr="004C029F">
        <w:trPr>
          <w:trHeight w:val="1134"/>
        </w:trPr>
        <w:tc>
          <w:tcPr>
            <w:tcW w:w="633" w:type="dxa"/>
            <w:tcBorders>
              <w:left w:val="single" w:sz="24" w:space="0" w:color="auto"/>
            </w:tcBorders>
            <w:shd w:val="clear" w:color="auto" w:fill="auto"/>
          </w:tcPr>
          <w:p w:rsidR="00CD11CD" w:rsidRPr="00F20EAC" w:rsidRDefault="00CD11CD" w:rsidP="00612EAA">
            <w:pPr>
              <w:autoSpaceDE w:val="0"/>
              <w:autoSpaceDN w:val="0"/>
              <w:adjustRightInd w:val="0"/>
              <w:jc w:val="center"/>
              <w:rPr>
                <w:rFonts w:eastAsia="標楷體"/>
                <w:kern w:val="0"/>
              </w:rPr>
            </w:pPr>
          </w:p>
        </w:tc>
        <w:tc>
          <w:tcPr>
            <w:tcW w:w="735" w:type="dxa"/>
            <w:shd w:val="clear" w:color="auto" w:fill="auto"/>
            <w:vAlign w:val="center"/>
          </w:tcPr>
          <w:p w:rsidR="00CD11CD" w:rsidRPr="00F20EAC" w:rsidRDefault="00CD11CD" w:rsidP="004C029F">
            <w:pPr>
              <w:widowControl/>
              <w:spacing w:line="0" w:lineRule="atLeast"/>
              <w:jc w:val="center"/>
              <w:rPr>
                <w:rFonts w:eastAsia="標楷體"/>
                <w:kern w:val="0"/>
              </w:rPr>
            </w:pPr>
            <w:r w:rsidRPr="00F20EAC">
              <w:rPr>
                <w:rFonts w:eastAsia="標楷體"/>
                <w:kern w:val="0"/>
              </w:rPr>
              <w:t>2</w:t>
            </w:r>
          </w:p>
        </w:tc>
        <w:tc>
          <w:tcPr>
            <w:tcW w:w="4320" w:type="dxa"/>
            <w:shd w:val="clear" w:color="auto" w:fill="auto"/>
            <w:vAlign w:val="center"/>
          </w:tcPr>
          <w:p w:rsidR="00CD11CD" w:rsidRPr="004C029F" w:rsidRDefault="00F20EAC" w:rsidP="006249C6">
            <w:pPr>
              <w:widowControl/>
              <w:spacing w:line="0" w:lineRule="atLeast"/>
              <w:rPr>
                <w:rFonts w:eastAsia="標楷體"/>
                <w:kern w:val="0"/>
              </w:rPr>
            </w:pPr>
            <w:r w:rsidRPr="004C029F">
              <w:rPr>
                <w:rFonts w:eastAsia="標楷體" w:hAnsi="標楷體"/>
                <w:kern w:val="0"/>
              </w:rPr>
              <w:t>即時定位系統、方法與電腦程式產品（</w:t>
            </w:r>
            <w:r w:rsidRPr="004C029F">
              <w:rPr>
                <w:rFonts w:eastAsia="標楷體"/>
                <w:kern w:val="0"/>
              </w:rPr>
              <w:t>REAL-TIME POSITIONING SYSTEM, METHOD THEREFOR, AND DEVICE CONTAINING COMPUTER SOFTWARE</w:t>
            </w:r>
            <w:r w:rsidRPr="004C029F">
              <w:rPr>
                <w:rFonts w:eastAsia="標楷體" w:hAnsi="標楷體"/>
                <w:kern w:val="0"/>
              </w:rPr>
              <w:t>）</w:t>
            </w:r>
          </w:p>
        </w:tc>
        <w:tc>
          <w:tcPr>
            <w:tcW w:w="3219" w:type="dxa"/>
            <w:tcBorders>
              <w:right w:val="single" w:sz="24" w:space="0" w:color="auto"/>
            </w:tcBorders>
            <w:shd w:val="clear" w:color="auto" w:fill="auto"/>
            <w:vAlign w:val="center"/>
          </w:tcPr>
          <w:p w:rsidR="00CD11CD" w:rsidRPr="004C029F" w:rsidRDefault="00CD11CD" w:rsidP="004C029F">
            <w:pPr>
              <w:autoSpaceDE w:val="0"/>
              <w:autoSpaceDN w:val="0"/>
              <w:adjustRightInd w:val="0"/>
              <w:jc w:val="center"/>
              <w:rPr>
                <w:rFonts w:eastAsia="標楷體"/>
                <w:kern w:val="0"/>
              </w:rPr>
            </w:pPr>
          </w:p>
        </w:tc>
      </w:tr>
      <w:tr w:rsidR="00CD11CD" w:rsidRPr="00720F04" w:rsidTr="004C029F">
        <w:trPr>
          <w:trHeight w:val="1134"/>
        </w:trPr>
        <w:tc>
          <w:tcPr>
            <w:tcW w:w="633" w:type="dxa"/>
            <w:tcBorders>
              <w:left w:val="single" w:sz="24" w:space="0" w:color="auto"/>
            </w:tcBorders>
            <w:shd w:val="clear" w:color="auto" w:fill="auto"/>
          </w:tcPr>
          <w:p w:rsidR="00CD11CD" w:rsidRPr="00F20EAC" w:rsidRDefault="00CD11CD" w:rsidP="00612EAA">
            <w:pPr>
              <w:autoSpaceDE w:val="0"/>
              <w:autoSpaceDN w:val="0"/>
              <w:adjustRightInd w:val="0"/>
              <w:jc w:val="center"/>
              <w:rPr>
                <w:rFonts w:eastAsia="標楷體"/>
                <w:kern w:val="0"/>
              </w:rPr>
            </w:pPr>
          </w:p>
        </w:tc>
        <w:tc>
          <w:tcPr>
            <w:tcW w:w="735" w:type="dxa"/>
            <w:shd w:val="clear" w:color="auto" w:fill="auto"/>
            <w:vAlign w:val="center"/>
          </w:tcPr>
          <w:p w:rsidR="00CD11CD" w:rsidRPr="00F20EAC" w:rsidRDefault="00CD11CD" w:rsidP="004C029F">
            <w:pPr>
              <w:widowControl/>
              <w:spacing w:line="0" w:lineRule="atLeast"/>
              <w:jc w:val="center"/>
              <w:rPr>
                <w:rFonts w:eastAsia="標楷體"/>
                <w:kern w:val="0"/>
              </w:rPr>
            </w:pPr>
            <w:r w:rsidRPr="00F20EAC">
              <w:rPr>
                <w:rFonts w:eastAsia="標楷體"/>
                <w:kern w:val="0"/>
              </w:rPr>
              <w:t>3</w:t>
            </w:r>
          </w:p>
        </w:tc>
        <w:tc>
          <w:tcPr>
            <w:tcW w:w="4320" w:type="dxa"/>
            <w:shd w:val="clear" w:color="auto" w:fill="auto"/>
            <w:vAlign w:val="center"/>
          </w:tcPr>
          <w:p w:rsidR="00CD11CD" w:rsidRPr="004C029F" w:rsidRDefault="00F20EAC" w:rsidP="006249C6">
            <w:pPr>
              <w:widowControl/>
              <w:spacing w:line="0" w:lineRule="atLeast"/>
              <w:rPr>
                <w:rFonts w:eastAsia="標楷體"/>
                <w:kern w:val="0"/>
              </w:rPr>
            </w:pPr>
            <w:r w:rsidRPr="004C029F">
              <w:rPr>
                <w:rFonts w:eastAsia="標楷體" w:hAnsi="標楷體"/>
                <w:kern w:val="0"/>
              </w:rPr>
              <w:t>控制裝置及用於該控制裝置的訊息傳遞方法</w:t>
            </w:r>
          </w:p>
        </w:tc>
        <w:tc>
          <w:tcPr>
            <w:tcW w:w="3219" w:type="dxa"/>
            <w:tcBorders>
              <w:right w:val="single" w:sz="24" w:space="0" w:color="auto"/>
            </w:tcBorders>
            <w:shd w:val="clear" w:color="auto" w:fill="auto"/>
            <w:vAlign w:val="center"/>
          </w:tcPr>
          <w:p w:rsidR="00CD11CD" w:rsidRPr="004C029F" w:rsidRDefault="00CD11CD" w:rsidP="004C029F">
            <w:pPr>
              <w:autoSpaceDE w:val="0"/>
              <w:autoSpaceDN w:val="0"/>
              <w:adjustRightInd w:val="0"/>
              <w:jc w:val="center"/>
              <w:rPr>
                <w:rFonts w:eastAsia="標楷體"/>
                <w:kern w:val="0"/>
              </w:rPr>
            </w:pPr>
          </w:p>
        </w:tc>
      </w:tr>
      <w:tr w:rsidR="00CD11CD" w:rsidRPr="00720F04" w:rsidTr="004C029F">
        <w:trPr>
          <w:trHeight w:val="1134"/>
        </w:trPr>
        <w:tc>
          <w:tcPr>
            <w:tcW w:w="633" w:type="dxa"/>
            <w:tcBorders>
              <w:left w:val="single" w:sz="24" w:space="0" w:color="auto"/>
            </w:tcBorders>
            <w:shd w:val="clear" w:color="auto" w:fill="auto"/>
          </w:tcPr>
          <w:p w:rsidR="00CD11CD" w:rsidRPr="00F20EAC" w:rsidRDefault="00CD11CD" w:rsidP="00612EAA">
            <w:pPr>
              <w:autoSpaceDE w:val="0"/>
              <w:autoSpaceDN w:val="0"/>
              <w:adjustRightInd w:val="0"/>
              <w:jc w:val="center"/>
              <w:rPr>
                <w:rFonts w:eastAsia="標楷體"/>
                <w:kern w:val="0"/>
              </w:rPr>
            </w:pPr>
          </w:p>
        </w:tc>
        <w:tc>
          <w:tcPr>
            <w:tcW w:w="735" w:type="dxa"/>
            <w:shd w:val="clear" w:color="auto" w:fill="auto"/>
            <w:vAlign w:val="center"/>
          </w:tcPr>
          <w:p w:rsidR="00CD11CD" w:rsidRPr="00F20EAC" w:rsidRDefault="00CD11CD" w:rsidP="004C029F">
            <w:pPr>
              <w:widowControl/>
              <w:spacing w:line="0" w:lineRule="atLeast"/>
              <w:jc w:val="center"/>
              <w:rPr>
                <w:rFonts w:eastAsia="標楷體"/>
                <w:kern w:val="0"/>
              </w:rPr>
            </w:pPr>
            <w:r w:rsidRPr="00F20EAC">
              <w:rPr>
                <w:rFonts w:eastAsia="標楷體"/>
                <w:kern w:val="0"/>
              </w:rPr>
              <w:t>4</w:t>
            </w:r>
          </w:p>
        </w:tc>
        <w:tc>
          <w:tcPr>
            <w:tcW w:w="4320" w:type="dxa"/>
            <w:shd w:val="clear" w:color="auto" w:fill="auto"/>
            <w:vAlign w:val="center"/>
          </w:tcPr>
          <w:p w:rsidR="00CD11CD" w:rsidRPr="004C029F" w:rsidRDefault="00F80F30" w:rsidP="006249C6">
            <w:pPr>
              <w:widowControl/>
              <w:spacing w:line="0" w:lineRule="atLeast"/>
              <w:rPr>
                <w:rFonts w:eastAsia="標楷體"/>
                <w:kern w:val="0"/>
              </w:rPr>
            </w:pPr>
            <w:r w:rsidRPr="004C029F">
              <w:rPr>
                <w:rFonts w:eastAsia="標楷體" w:hAnsi="標楷體"/>
                <w:kern w:val="0"/>
              </w:rPr>
              <w:t>閘道模組、通訊方法及其電腦程式產品</w:t>
            </w:r>
          </w:p>
        </w:tc>
        <w:tc>
          <w:tcPr>
            <w:tcW w:w="3219" w:type="dxa"/>
            <w:tcBorders>
              <w:right w:val="single" w:sz="24" w:space="0" w:color="auto"/>
            </w:tcBorders>
            <w:shd w:val="clear" w:color="auto" w:fill="auto"/>
            <w:vAlign w:val="center"/>
          </w:tcPr>
          <w:p w:rsidR="00CD11CD" w:rsidRPr="004C029F" w:rsidRDefault="00CD11CD"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5</w:t>
            </w:r>
          </w:p>
        </w:tc>
        <w:tc>
          <w:tcPr>
            <w:tcW w:w="4320" w:type="dxa"/>
            <w:shd w:val="clear" w:color="auto" w:fill="auto"/>
            <w:vAlign w:val="center"/>
          </w:tcPr>
          <w:p w:rsidR="00F80F30" w:rsidRPr="004C029F" w:rsidRDefault="00F80F30" w:rsidP="006249C6">
            <w:pPr>
              <w:widowControl/>
              <w:spacing w:line="0" w:lineRule="atLeast"/>
              <w:rPr>
                <w:rFonts w:eastAsia="標楷體"/>
                <w:kern w:val="0"/>
              </w:rPr>
            </w:pPr>
            <w:r w:rsidRPr="004C029F">
              <w:rPr>
                <w:rFonts w:eastAsia="標楷體" w:hAnsi="標楷體"/>
                <w:kern w:val="0"/>
              </w:rPr>
              <w:t>移動節點、</w:t>
            </w:r>
            <w:proofErr w:type="spellStart"/>
            <w:r w:rsidRPr="004C029F">
              <w:rPr>
                <w:rFonts w:eastAsia="標楷體"/>
                <w:kern w:val="0"/>
              </w:rPr>
              <w:t>WiMAX</w:t>
            </w:r>
            <w:proofErr w:type="spellEnd"/>
            <w:r w:rsidRPr="004C029F">
              <w:rPr>
                <w:rFonts w:eastAsia="標楷體" w:hAnsi="標楷體"/>
                <w:kern w:val="0"/>
              </w:rPr>
              <w:t>基站、</w:t>
            </w:r>
            <w:r w:rsidRPr="004C029F">
              <w:rPr>
                <w:rFonts w:eastAsia="標楷體"/>
                <w:kern w:val="0"/>
              </w:rPr>
              <w:t>Wi-Fi</w:t>
            </w:r>
            <w:r w:rsidRPr="004C029F">
              <w:rPr>
                <w:rFonts w:eastAsia="標楷體" w:hAnsi="標楷體"/>
                <w:kern w:val="0"/>
              </w:rPr>
              <w:t>存取點及移交方法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6</w:t>
            </w:r>
          </w:p>
        </w:tc>
        <w:tc>
          <w:tcPr>
            <w:tcW w:w="4320" w:type="dxa"/>
            <w:shd w:val="clear" w:color="auto" w:fill="auto"/>
            <w:vAlign w:val="center"/>
          </w:tcPr>
          <w:p w:rsidR="00F80F30" w:rsidRPr="004C029F" w:rsidRDefault="00F80F30" w:rsidP="006249C6">
            <w:pPr>
              <w:widowControl/>
              <w:spacing w:line="0" w:lineRule="atLeast"/>
              <w:rPr>
                <w:rFonts w:eastAsia="標楷體"/>
                <w:kern w:val="0"/>
              </w:rPr>
            </w:pPr>
            <w:r w:rsidRPr="004C029F">
              <w:rPr>
                <w:rFonts w:eastAsia="標楷體" w:hAnsi="標楷體"/>
                <w:kern w:val="0"/>
              </w:rPr>
              <w:t>金</w:t>
            </w:r>
            <w:proofErr w:type="gramStart"/>
            <w:r w:rsidRPr="004C029F">
              <w:rPr>
                <w:rFonts w:eastAsia="標楷體" w:hAnsi="標楷體"/>
                <w:kern w:val="0"/>
              </w:rPr>
              <w:t>鑰</w:t>
            </w:r>
            <w:proofErr w:type="gramEnd"/>
            <w:r w:rsidRPr="004C029F">
              <w:rPr>
                <w:rFonts w:eastAsia="標楷體" w:hAnsi="標楷體"/>
                <w:kern w:val="0"/>
              </w:rPr>
              <w:t>更新裝置及方法及包含所述裝置的無線網路系統</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6B5F8C" w:rsidRPr="00720F04" w:rsidTr="004C029F">
        <w:trPr>
          <w:trHeight w:val="1134"/>
        </w:trPr>
        <w:tc>
          <w:tcPr>
            <w:tcW w:w="633" w:type="dxa"/>
            <w:tcBorders>
              <w:left w:val="single" w:sz="24" w:space="0" w:color="auto"/>
            </w:tcBorders>
            <w:shd w:val="clear" w:color="auto" w:fill="auto"/>
          </w:tcPr>
          <w:p w:rsidR="006B5F8C" w:rsidRPr="00F20EAC" w:rsidRDefault="006B5F8C" w:rsidP="00612EAA">
            <w:pPr>
              <w:autoSpaceDE w:val="0"/>
              <w:autoSpaceDN w:val="0"/>
              <w:adjustRightInd w:val="0"/>
              <w:jc w:val="center"/>
              <w:rPr>
                <w:rFonts w:eastAsia="標楷體"/>
                <w:kern w:val="0"/>
              </w:rPr>
            </w:pPr>
          </w:p>
        </w:tc>
        <w:tc>
          <w:tcPr>
            <w:tcW w:w="735" w:type="dxa"/>
            <w:shd w:val="clear" w:color="auto" w:fill="auto"/>
            <w:vAlign w:val="center"/>
          </w:tcPr>
          <w:p w:rsidR="006B5F8C" w:rsidRPr="00F20EAC" w:rsidRDefault="006B5F8C" w:rsidP="004C029F">
            <w:pPr>
              <w:widowControl/>
              <w:spacing w:line="0" w:lineRule="atLeast"/>
              <w:jc w:val="center"/>
              <w:rPr>
                <w:rFonts w:eastAsia="標楷體"/>
                <w:kern w:val="0"/>
              </w:rPr>
            </w:pPr>
            <w:r w:rsidRPr="00F20EAC">
              <w:rPr>
                <w:rFonts w:eastAsia="標楷體"/>
                <w:kern w:val="0"/>
              </w:rPr>
              <w:t>7</w:t>
            </w:r>
          </w:p>
        </w:tc>
        <w:tc>
          <w:tcPr>
            <w:tcW w:w="4320" w:type="dxa"/>
            <w:shd w:val="clear" w:color="auto" w:fill="auto"/>
            <w:vAlign w:val="center"/>
          </w:tcPr>
          <w:p w:rsidR="006B5F8C" w:rsidRPr="004C029F" w:rsidRDefault="00F80F30" w:rsidP="006249C6">
            <w:pPr>
              <w:widowControl/>
              <w:spacing w:line="0" w:lineRule="atLeast"/>
              <w:rPr>
                <w:rFonts w:eastAsia="標楷體"/>
                <w:kern w:val="0"/>
              </w:rPr>
            </w:pPr>
            <w:r w:rsidRPr="004C029F">
              <w:rPr>
                <w:rFonts w:eastAsia="標楷體" w:hAnsi="標楷體"/>
                <w:kern w:val="0"/>
              </w:rPr>
              <w:t>基於</w:t>
            </w:r>
            <w:r w:rsidRPr="004C029F">
              <w:rPr>
                <w:rFonts w:eastAsia="標楷體"/>
                <w:kern w:val="0"/>
              </w:rPr>
              <w:t>IEEE 802.16j</w:t>
            </w:r>
            <w:r w:rsidRPr="004C029F">
              <w:rPr>
                <w:rFonts w:eastAsia="標楷體" w:hAnsi="標楷體"/>
                <w:kern w:val="0"/>
              </w:rPr>
              <w:t>標準來分配</w:t>
            </w:r>
            <w:proofErr w:type="gramStart"/>
            <w:r w:rsidRPr="004C029F">
              <w:rPr>
                <w:rFonts w:eastAsia="標楷體" w:hAnsi="標楷體"/>
                <w:kern w:val="0"/>
              </w:rPr>
              <w:t>一</w:t>
            </w:r>
            <w:proofErr w:type="gramEnd"/>
            <w:r w:rsidRPr="004C029F">
              <w:rPr>
                <w:rFonts w:eastAsia="標楷體" w:hAnsi="標楷體"/>
                <w:kern w:val="0"/>
              </w:rPr>
              <w:t>框架結構以傳輸資料之無線通訊裝置、方法及其電腦可讀取記錄媒體</w:t>
            </w:r>
          </w:p>
        </w:tc>
        <w:tc>
          <w:tcPr>
            <w:tcW w:w="3219" w:type="dxa"/>
            <w:tcBorders>
              <w:right w:val="single" w:sz="24" w:space="0" w:color="auto"/>
            </w:tcBorders>
            <w:shd w:val="clear" w:color="auto" w:fill="auto"/>
            <w:vAlign w:val="center"/>
          </w:tcPr>
          <w:p w:rsidR="006B5F8C" w:rsidRPr="004C029F" w:rsidRDefault="006B5F8C" w:rsidP="004C029F">
            <w:pPr>
              <w:autoSpaceDE w:val="0"/>
              <w:autoSpaceDN w:val="0"/>
              <w:adjustRightInd w:val="0"/>
              <w:jc w:val="center"/>
              <w:rPr>
                <w:rFonts w:eastAsia="標楷體"/>
                <w:kern w:val="0"/>
              </w:rPr>
            </w:pPr>
          </w:p>
        </w:tc>
      </w:tr>
      <w:tr w:rsidR="006B5F8C" w:rsidRPr="00720F04" w:rsidTr="004C029F">
        <w:trPr>
          <w:trHeight w:val="1134"/>
        </w:trPr>
        <w:tc>
          <w:tcPr>
            <w:tcW w:w="633" w:type="dxa"/>
            <w:tcBorders>
              <w:left w:val="single" w:sz="24" w:space="0" w:color="auto"/>
            </w:tcBorders>
            <w:shd w:val="clear" w:color="auto" w:fill="auto"/>
          </w:tcPr>
          <w:p w:rsidR="006B5F8C" w:rsidRPr="00F20EAC" w:rsidRDefault="006B5F8C" w:rsidP="00612EAA">
            <w:pPr>
              <w:autoSpaceDE w:val="0"/>
              <w:autoSpaceDN w:val="0"/>
              <w:adjustRightInd w:val="0"/>
              <w:jc w:val="center"/>
              <w:rPr>
                <w:rFonts w:eastAsia="標楷體"/>
                <w:kern w:val="0"/>
              </w:rPr>
            </w:pPr>
          </w:p>
        </w:tc>
        <w:tc>
          <w:tcPr>
            <w:tcW w:w="735" w:type="dxa"/>
            <w:shd w:val="clear" w:color="auto" w:fill="auto"/>
            <w:vAlign w:val="center"/>
          </w:tcPr>
          <w:p w:rsidR="006B5F8C" w:rsidRPr="00F20EAC" w:rsidRDefault="006B5F8C" w:rsidP="004C029F">
            <w:pPr>
              <w:widowControl/>
              <w:spacing w:line="0" w:lineRule="atLeast"/>
              <w:jc w:val="center"/>
              <w:rPr>
                <w:rFonts w:eastAsia="標楷體"/>
                <w:kern w:val="0"/>
              </w:rPr>
            </w:pPr>
            <w:r w:rsidRPr="00F20EAC">
              <w:rPr>
                <w:rFonts w:eastAsia="標楷體"/>
                <w:kern w:val="0"/>
              </w:rPr>
              <w:t>8</w:t>
            </w:r>
          </w:p>
        </w:tc>
        <w:tc>
          <w:tcPr>
            <w:tcW w:w="4320" w:type="dxa"/>
            <w:shd w:val="clear" w:color="auto" w:fill="auto"/>
            <w:vAlign w:val="center"/>
          </w:tcPr>
          <w:p w:rsidR="006B5F8C" w:rsidRPr="004C029F" w:rsidRDefault="00F80F30" w:rsidP="006249C6">
            <w:pPr>
              <w:widowControl/>
              <w:spacing w:line="0" w:lineRule="atLeast"/>
              <w:rPr>
                <w:rFonts w:eastAsia="標楷體"/>
                <w:kern w:val="0"/>
              </w:rPr>
            </w:pPr>
            <w:r w:rsidRPr="004C029F">
              <w:rPr>
                <w:rFonts w:eastAsia="標楷體" w:hAnsi="標楷體"/>
                <w:kern w:val="0"/>
              </w:rPr>
              <w:t>用以於</w:t>
            </w:r>
            <w:proofErr w:type="gramStart"/>
            <w:r w:rsidRPr="004C029F">
              <w:rPr>
                <w:rFonts w:eastAsia="標楷體" w:hAnsi="標楷體"/>
                <w:kern w:val="0"/>
              </w:rPr>
              <w:t>一</w:t>
            </w:r>
            <w:proofErr w:type="gramEnd"/>
            <w:r w:rsidRPr="004C029F">
              <w:rPr>
                <w:rFonts w:eastAsia="標楷體" w:hAnsi="標楷體"/>
                <w:kern w:val="0"/>
              </w:rPr>
              <w:t>多重躍進網路中繼</w:t>
            </w:r>
            <w:proofErr w:type="gramStart"/>
            <w:r w:rsidRPr="004C029F">
              <w:rPr>
                <w:rFonts w:eastAsia="標楷體" w:hAnsi="標楷體"/>
                <w:kern w:val="0"/>
              </w:rPr>
              <w:t>一</w:t>
            </w:r>
            <w:proofErr w:type="gramEnd"/>
            <w:r w:rsidRPr="004C029F">
              <w:rPr>
                <w:rFonts w:eastAsia="標楷體" w:hAnsi="標楷體"/>
                <w:kern w:val="0"/>
              </w:rPr>
              <w:t>資料訊號之裝置、傳輸方法及其電腦可讀取記錄媒體</w:t>
            </w:r>
          </w:p>
        </w:tc>
        <w:tc>
          <w:tcPr>
            <w:tcW w:w="3219" w:type="dxa"/>
            <w:tcBorders>
              <w:right w:val="single" w:sz="24" w:space="0" w:color="auto"/>
            </w:tcBorders>
            <w:shd w:val="clear" w:color="auto" w:fill="auto"/>
            <w:vAlign w:val="center"/>
          </w:tcPr>
          <w:p w:rsidR="006B5F8C" w:rsidRPr="004C029F" w:rsidRDefault="006B5F8C" w:rsidP="004C029F">
            <w:pPr>
              <w:autoSpaceDE w:val="0"/>
              <w:autoSpaceDN w:val="0"/>
              <w:adjustRightInd w:val="0"/>
              <w:jc w:val="center"/>
              <w:rPr>
                <w:rFonts w:eastAsia="標楷體"/>
                <w:kern w:val="0"/>
              </w:rPr>
            </w:pPr>
          </w:p>
        </w:tc>
      </w:tr>
      <w:tr w:rsidR="00AB089A" w:rsidRPr="00720F04" w:rsidTr="004C029F">
        <w:trPr>
          <w:trHeight w:val="1134"/>
        </w:trPr>
        <w:tc>
          <w:tcPr>
            <w:tcW w:w="633" w:type="dxa"/>
            <w:tcBorders>
              <w:left w:val="single" w:sz="24" w:space="0" w:color="auto"/>
            </w:tcBorders>
            <w:shd w:val="clear" w:color="auto" w:fill="auto"/>
          </w:tcPr>
          <w:p w:rsidR="00AB089A" w:rsidRPr="00F20EAC" w:rsidRDefault="00AB089A" w:rsidP="00612EAA">
            <w:pPr>
              <w:autoSpaceDE w:val="0"/>
              <w:autoSpaceDN w:val="0"/>
              <w:adjustRightInd w:val="0"/>
              <w:jc w:val="center"/>
              <w:rPr>
                <w:rFonts w:eastAsia="標楷體"/>
                <w:kern w:val="0"/>
              </w:rPr>
            </w:pPr>
          </w:p>
        </w:tc>
        <w:tc>
          <w:tcPr>
            <w:tcW w:w="735" w:type="dxa"/>
            <w:shd w:val="clear" w:color="auto" w:fill="auto"/>
            <w:vAlign w:val="center"/>
          </w:tcPr>
          <w:p w:rsidR="00AB089A" w:rsidRPr="00F20EAC" w:rsidRDefault="00AB089A" w:rsidP="004C029F">
            <w:pPr>
              <w:widowControl/>
              <w:spacing w:line="0" w:lineRule="atLeast"/>
              <w:jc w:val="center"/>
              <w:rPr>
                <w:rFonts w:eastAsia="標楷體"/>
                <w:kern w:val="0"/>
              </w:rPr>
            </w:pPr>
            <w:r w:rsidRPr="00F20EAC">
              <w:rPr>
                <w:rFonts w:eastAsia="標楷體"/>
                <w:kern w:val="0"/>
              </w:rPr>
              <w:t>9</w:t>
            </w:r>
          </w:p>
        </w:tc>
        <w:tc>
          <w:tcPr>
            <w:tcW w:w="4320" w:type="dxa"/>
            <w:shd w:val="clear" w:color="auto" w:fill="auto"/>
            <w:vAlign w:val="center"/>
          </w:tcPr>
          <w:p w:rsidR="00AB089A" w:rsidRPr="004C029F" w:rsidDel="00AB089A" w:rsidRDefault="00F80F30" w:rsidP="006249C6">
            <w:pPr>
              <w:widowControl/>
              <w:spacing w:line="0" w:lineRule="atLeast"/>
              <w:rPr>
                <w:rFonts w:eastAsia="標楷體"/>
                <w:kern w:val="0"/>
              </w:rPr>
            </w:pPr>
            <w:r w:rsidRPr="004C029F">
              <w:rPr>
                <w:rFonts w:eastAsia="標楷體" w:hAnsi="標楷體"/>
                <w:bCs/>
                <w:kern w:val="0"/>
              </w:rPr>
              <w:t>可動態換手之無線網路換手裝置、方法、應用程式及其電腦可讀取媒體</w:t>
            </w:r>
          </w:p>
        </w:tc>
        <w:tc>
          <w:tcPr>
            <w:tcW w:w="3219" w:type="dxa"/>
            <w:tcBorders>
              <w:right w:val="single" w:sz="24" w:space="0" w:color="auto"/>
            </w:tcBorders>
            <w:shd w:val="clear" w:color="auto" w:fill="auto"/>
            <w:vAlign w:val="center"/>
          </w:tcPr>
          <w:p w:rsidR="00AB089A" w:rsidRPr="004C029F" w:rsidRDefault="00AB089A" w:rsidP="004C029F">
            <w:pPr>
              <w:autoSpaceDE w:val="0"/>
              <w:autoSpaceDN w:val="0"/>
              <w:adjustRightInd w:val="0"/>
              <w:jc w:val="center"/>
              <w:rPr>
                <w:rFonts w:eastAsia="標楷體"/>
                <w:kern w:val="0"/>
              </w:rPr>
            </w:pPr>
          </w:p>
        </w:tc>
      </w:tr>
      <w:tr w:rsidR="00AB089A" w:rsidRPr="00720F04" w:rsidTr="004C029F">
        <w:trPr>
          <w:trHeight w:val="1134"/>
        </w:trPr>
        <w:tc>
          <w:tcPr>
            <w:tcW w:w="633" w:type="dxa"/>
            <w:tcBorders>
              <w:left w:val="single" w:sz="24" w:space="0" w:color="auto"/>
            </w:tcBorders>
            <w:shd w:val="clear" w:color="auto" w:fill="auto"/>
          </w:tcPr>
          <w:p w:rsidR="00AB089A" w:rsidRPr="00F20EAC" w:rsidRDefault="00AB089A" w:rsidP="00612EAA">
            <w:pPr>
              <w:autoSpaceDE w:val="0"/>
              <w:autoSpaceDN w:val="0"/>
              <w:adjustRightInd w:val="0"/>
              <w:jc w:val="center"/>
              <w:rPr>
                <w:rFonts w:eastAsia="標楷體"/>
                <w:kern w:val="0"/>
              </w:rPr>
            </w:pPr>
          </w:p>
        </w:tc>
        <w:tc>
          <w:tcPr>
            <w:tcW w:w="735" w:type="dxa"/>
            <w:shd w:val="clear" w:color="auto" w:fill="auto"/>
            <w:vAlign w:val="center"/>
          </w:tcPr>
          <w:p w:rsidR="00AB089A" w:rsidRPr="00F20EAC" w:rsidRDefault="00AB089A" w:rsidP="004C029F">
            <w:pPr>
              <w:widowControl/>
              <w:spacing w:line="0" w:lineRule="atLeast"/>
              <w:jc w:val="center"/>
              <w:rPr>
                <w:rFonts w:eastAsia="標楷體"/>
                <w:kern w:val="0"/>
              </w:rPr>
            </w:pPr>
            <w:r w:rsidRPr="00F20EAC">
              <w:rPr>
                <w:rFonts w:eastAsia="標楷體"/>
                <w:kern w:val="0"/>
              </w:rPr>
              <w:t>10</w:t>
            </w:r>
          </w:p>
        </w:tc>
        <w:tc>
          <w:tcPr>
            <w:tcW w:w="4320" w:type="dxa"/>
            <w:shd w:val="clear" w:color="auto" w:fill="auto"/>
            <w:vAlign w:val="center"/>
          </w:tcPr>
          <w:p w:rsidR="00AB089A" w:rsidRPr="004C029F" w:rsidDel="00AB089A" w:rsidRDefault="00F80F30" w:rsidP="006249C6">
            <w:pPr>
              <w:widowControl/>
              <w:spacing w:line="0" w:lineRule="atLeast"/>
              <w:rPr>
                <w:rFonts w:eastAsia="標楷體"/>
                <w:kern w:val="0"/>
              </w:rPr>
            </w:pPr>
            <w:r w:rsidRPr="004C029F">
              <w:rPr>
                <w:rFonts w:eastAsia="標楷體" w:hAnsi="標楷體"/>
                <w:bCs/>
                <w:kern w:val="0"/>
              </w:rPr>
              <w:t>於</w:t>
            </w:r>
            <w:proofErr w:type="gramStart"/>
            <w:r w:rsidRPr="004C029F">
              <w:rPr>
                <w:rFonts w:eastAsia="標楷體" w:hAnsi="標楷體"/>
                <w:bCs/>
                <w:kern w:val="0"/>
              </w:rPr>
              <w:t>一</w:t>
            </w:r>
            <w:proofErr w:type="gramEnd"/>
            <w:r w:rsidRPr="004C029F">
              <w:rPr>
                <w:rFonts w:eastAsia="標楷體" w:hAnsi="標楷體"/>
                <w:bCs/>
                <w:kern w:val="0"/>
              </w:rPr>
              <w:t>空間中部署</w:t>
            </w:r>
            <w:proofErr w:type="gramStart"/>
            <w:r w:rsidRPr="004C029F">
              <w:rPr>
                <w:rFonts w:eastAsia="標楷體" w:hAnsi="標楷體"/>
                <w:bCs/>
                <w:kern w:val="0"/>
              </w:rPr>
              <w:t>一</w:t>
            </w:r>
            <w:proofErr w:type="gramEnd"/>
            <w:r w:rsidRPr="004C029F">
              <w:rPr>
                <w:rFonts w:eastAsia="標楷體" w:hAnsi="標楷體"/>
                <w:bCs/>
                <w:kern w:val="0"/>
              </w:rPr>
              <w:t>網路之部署裝置、方法、應用程式及其電腦可讀取記錄媒體</w:t>
            </w:r>
          </w:p>
        </w:tc>
        <w:tc>
          <w:tcPr>
            <w:tcW w:w="3219" w:type="dxa"/>
            <w:tcBorders>
              <w:right w:val="single" w:sz="24" w:space="0" w:color="auto"/>
            </w:tcBorders>
            <w:shd w:val="clear" w:color="auto" w:fill="auto"/>
            <w:vAlign w:val="center"/>
          </w:tcPr>
          <w:p w:rsidR="00AB089A" w:rsidRPr="004C029F" w:rsidRDefault="00AB089A" w:rsidP="004C029F">
            <w:pPr>
              <w:autoSpaceDE w:val="0"/>
              <w:autoSpaceDN w:val="0"/>
              <w:adjustRightInd w:val="0"/>
              <w:jc w:val="center"/>
              <w:rPr>
                <w:rFonts w:eastAsia="標楷體"/>
                <w:kern w:val="0"/>
              </w:rPr>
            </w:pPr>
          </w:p>
        </w:tc>
      </w:tr>
      <w:tr w:rsidR="00AB089A" w:rsidRPr="00720F04" w:rsidTr="004C029F">
        <w:trPr>
          <w:trHeight w:val="1134"/>
        </w:trPr>
        <w:tc>
          <w:tcPr>
            <w:tcW w:w="633" w:type="dxa"/>
            <w:tcBorders>
              <w:left w:val="single" w:sz="24" w:space="0" w:color="auto"/>
            </w:tcBorders>
            <w:shd w:val="clear" w:color="auto" w:fill="auto"/>
          </w:tcPr>
          <w:p w:rsidR="00AB089A" w:rsidRPr="00F20EAC" w:rsidRDefault="00AB089A" w:rsidP="00612EAA">
            <w:pPr>
              <w:autoSpaceDE w:val="0"/>
              <w:autoSpaceDN w:val="0"/>
              <w:adjustRightInd w:val="0"/>
              <w:jc w:val="center"/>
              <w:rPr>
                <w:rFonts w:eastAsia="標楷體"/>
                <w:kern w:val="0"/>
              </w:rPr>
            </w:pPr>
          </w:p>
        </w:tc>
        <w:tc>
          <w:tcPr>
            <w:tcW w:w="735" w:type="dxa"/>
            <w:shd w:val="clear" w:color="auto" w:fill="auto"/>
            <w:vAlign w:val="center"/>
          </w:tcPr>
          <w:p w:rsidR="00AB089A" w:rsidRPr="00F20EAC" w:rsidRDefault="00AB089A" w:rsidP="004C029F">
            <w:pPr>
              <w:widowControl/>
              <w:spacing w:line="0" w:lineRule="atLeast"/>
              <w:jc w:val="center"/>
              <w:rPr>
                <w:rFonts w:eastAsia="標楷體"/>
                <w:kern w:val="0"/>
              </w:rPr>
            </w:pPr>
            <w:r w:rsidRPr="00F20EAC">
              <w:rPr>
                <w:rFonts w:eastAsia="標楷體"/>
                <w:kern w:val="0"/>
              </w:rPr>
              <w:t>11</w:t>
            </w:r>
          </w:p>
        </w:tc>
        <w:tc>
          <w:tcPr>
            <w:tcW w:w="4320" w:type="dxa"/>
            <w:shd w:val="clear" w:color="auto" w:fill="auto"/>
            <w:vAlign w:val="center"/>
          </w:tcPr>
          <w:p w:rsidR="00AB089A" w:rsidRPr="004C029F" w:rsidDel="00AB089A" w:rsidRDefault="00F80F30" w:rsidP="006249C6">
            <w:pPr>
              <w:widowControl/>
              <w:spacing w:line="0" w:lineRule="atLeast"/>
              <w:rPr>
                <w:rFonts w:eastAsia="標楷體"/>
                <w:kern w:val="0"/>
              </w:rPr>
            </w:pPr>
            <w:r w:rsidRPr="004C029F">
              <w:rPr>
                <w:rFonts w:eastAsia="標楷體" w:hAnsi="標楷體"/>
                <w:bCs/>
                <w:kern w:val="0"/>
              </w:rPr>
              <w:t>無線區域網路中移動終端與存取點之快速連結方法</w:t>
            </w:r>
          </w:p>
        </w:tc>
        <w:tc>
          <w:tcPr>
            <w:tcW w:w="3219" w:type="dxa"/>
            <w:tcBorders>
              <w:right w:val="single" w:sz="24" w:space="0" w:color="auto"/>
            </w:tcBorders>
            <w:shd w:val="clear" w:color="auto" w:fill="auto"/>
            <w:vAlign w:val="center"/>
          </w:tcPr>
          <w:p w:rsidR="00AB089A" w:rsidRPr="004C029F" w:rsidRDefault="00AB089A" w:rsidP="004C029F">
            <w:pPr>
              <w:autoSpaceDE w:val="0"/>
              <w:autoSpaceDN w:val="0"/>
              <w:adjustRightInd w:val="0"/>
              <w:jc w:val="center"/>
              <w:rPr>
                <w:rFonts w:eastAsia="標楷體"/>
                <w:kern w:val="0"/>
              </w:rPr>
            </w:pPr>
          </w:p>
        </w:tc>
      </w:tr>
      <w:tr w:rsidR="00AB089A" w:rsidRPr="00720F04" w:rsidTr="004C029F">
        <w:trPr>
          <w:trHeight w:val="1134"/>
        </w:trPr>
        <w:tc>
          <w:tcPr>
            <w:tcW w:w="633" w:type="dxa"/>
            <w:tcBorders>
              <w:left w:val="single" w:sz="24" w:space="0" w:color="auto"/>
            </w:tcBorders>
            <w:shd w:val="clear" w:color="auto" w:fill="auto"/>
          </w:tcPr>
          <w:p w:rsidR="00AB089A" w:rsidRPr="00F20EAC" w:rsidRDefault="00AB089A" w:rsidP="00612EAA">
            <w:pPr>
              <w:autoSpaceDE w:val="0"/>
              <w:autoSpaceDN w:val="0"/>
              <w:adjustRightInd w:val="0"/>
              <w:jc w:val="center"/>
              <w:rPr>
                <w:rFonts w:eastAsia="標楷體"/>
                <w:kern w:val="0"/>
              </w:rPr>
            </w:pPr>
          </w:p>
        </w:tc>
        <w:tc>
          <w:tcPr>
            <w:tcW w:w="735" w:type="dxa"/>
            <w:shd w:val="clear" w:color="auto" w:fill="auto"/>
            <w:vAlign w:val="center"/>
          </w:tcPr>
          <w:p w:rsidR="00AB089A" w:rsidRPr="00F20EAC" w:rsidRDefault="00AB089A" w:rsidP="004C029F">
            <w:pPr>
              <w:widowControl/>
              <w:spacing w:line="0" w:lineRule="atLeast"/>
              <w:jc w:val="center"/>
              <w:rPr>
                <w:rFonts w:eastAsia="標楷體"/>
                <w:kern w:val="0"/>
              </w:rPr>
            </w:pPr>
            <w:r w:rsidRPr="00F20EAC">
              <w:rPr>
                <w:rFonts w:eastAsia="標楷體"/>
                <w:kern w:val="0"/>
              </w:rPr>
              <w:t>12</w:t>
            </w:r>
          </w:p>
        </w:tc>
        <w:tc>
          <w:tcPr>
            <w:tcW w:w="4320" w:type="dxa"/>
            <w:shd w:val="clear" w:color="auto" w:fill="auto"/>
            <w:vAlign w:val="center"/>
          </w:tcPr>
          <w:p w:rsidR="00AB089A" w:rsidRPr="004C029F" w:rsidDel="00AB089A" w:rsidRDefault="00F80F30" w:rsidP="006249C6">
            <w:pPr>
              <w:widowControl/>
              <w:spacing w:line="0" w:lineRule="atLeast"/>
              <w:rPr>
                <w:rFonts w:eastAsia="標楷體"/>
                <w:kern w:val="0"/>
              </w:rPr>
            </w:pPr>
            <w:r w:rsidRPr="004C029F">
              <w:rPr>
                <w:rFonts w:eastAsia="標楷體" w:hAnsi="標楷體"/>
                <w:bCs/>
                <w:kern w:val="0"/>
              </w:rPr>
              <w:t>指標與光學投影同步操作之裝置、電腦設備、方法及其電腦可讀取媒體</w:t>
            </w:r>
          </w:p>
        </w:tc>
        <w:tc>
          <w:tcPr>
            <w:tcW w:w="3219" w:type="dxa"/>
            <w:tcBorders>
              <w:right w:val="single" w:sz="24" w:space="0" w:color="auto"/>
            </w:tcBorders>
            <w:shd w:val="clear" w:color="auto" w:fill="auto"/>
            <w:vAlign w:val="center"/>
          </w:tcPr>
          <w:p w:rsidR="00AB089A" w:rsidRPr="004C029F" w:rsidRDefault="00AB089A"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13</w:t>
            </w:r>
          </w:p>
        </w:tc>
        <w:tc>
          <w:tcPr>
            <w:tcW w:w="4320" w:type="dxa"/>
            <w:shd w:val="clear" w:color="auto" w:fill="auto"/>
            <w:vAlign w:val="center"/>
          </w:tcPr>
          <w:p w:rsidR="00F80F30" w:rsidRPr="004C029F" w:rsidDel="00AB089A" w:rsidRDefault="00F80F30" w:rsidP="006249C6">
            <w:pPr>
              <w:widowControl/>
              <w:spacing w:line="0" w:lineRule="atLeast"/>
              <w:rPr>
                <w:rFonts w:eastAsia="標楷體"/>
                <w:kern w:val="0"/>
              </w:rPr>
            </w:pPr>
            <w:r w:rsidRPr="004C029F">
              <w:rPr>
                <w:rFonts w:eastAsia="標楷體" w:hAnsi="標楷體"/>
                <w:bCs/>
                <w:kern w:val="0"/>
              </w:rPr>
              <w:t>訊息閘道器以及以群組通訊為基礎的訊息傳送方法與系統</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14</w:t>
            </w:r>
          </w:p>
        </w:tc>
        <w:tc>
          <w:tcPr>
            <w:tcW w:w="4320" w:type="dxa"/>
            <w:shd w:val="clear" w:color="auto" w:fill="auto"/>
            <w:vAlign w:val="center"/>
          </w:tcPr>
          <w:p w:rsidR="00F80F30" w:rsidRPr="004C029F" w:rsidDel="00AB089A" w:rsidRDefault="00F80F30" w:rsidP="006249C6">
            <w:pPr>
              <w:widowControl/>
              <w:spacing w:line="0" w:lineRule="atLeast"/>
              <w:rPr>
                <w:rFonts w:eastAsia="標楷體"/>
                <w:kern w:val="0"/>
              </w:rPr>
            </w:pPr>
            <w:r w:rsidRPr="004C029F">
              <w:rPr>
                <w:rFonts w:eastAsia="標楷體" w:hAnsi="標楷體"/>
                <w:kern w:val="0"/>
              </w:rPr>
              <w:t>以來電通訊終端識別碼偵測可能來電者之方法及其通訊裝置</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15</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r w:rsidRPr="004C029F">
              <w:rPr>
                <w:rFonts w:eastAsia="標楷體" w:hAnsi="標楷體"/>
                <w:kern w:val="0"/>
              </w:rPr>
              <w:t>處理私有網路經</w:t>
            </w:r>
            <w:r w:rsidRPr="004C029F">
              <w:rPr>
                <w:rFonts w:eastAsia="標楷體"/>
                <w:kern w:val="0"/>
              </w:rPr>
              <w:t>IP</w:t>
            </w:r>
            <w:r w:rsidRPr="004C029F">
              <w:rPr>
                <w:rFonts w:eastAsia="標楷體" w:hAnsi="標楷體"/>
                <w:kern w:val="0"/>
              </w:rPr>
              <w:t>切割之封包的閘道器系統及方法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16</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r w:rsidRPr="004C029F">
              <w:rPr>
                <w:rFonts w:eastAsia="標楷體" w:hAnsi="標楷體"/>
                <w:kern w:val="0"/>
              </w:rPr>
              <w:t>網路位址及埠號轉換方法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17</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r w:rsidRPr="004C029F">
              <w:rPr>
                <w:rFonts w:eastAsia="標楷體" w:hAnsi="標楷體"/>
                <w:kern w:val="0"/>
              </w:rPr>
              <w:t>一種最大分段單位之決定方法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18</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r w:rsidRPr="004C029F">
              <w:rPr>
                <w:rFonts w:eastAsia="標楷體" w:hAnsi="標楷體"/>
                <w:kern w:val="0"/>
              </w:rPr>
              <w:t>無需事先分配通訊金</w:t>
            </w:r>
            <w:proofErr w:type="gramStart"/>
            <w:r w:rsidRPr="004C029F">
              <w:rPr>
                <w:rFonts w:eastAsia="標楷體" w:hAnsi="標楷體"/>
                <w:kern w:val="0"/>
              </w:rPr>
              <w:t>鑰</w:t>
            </w:r>
            <w:proofErr w:type="gramEnd"/>
            <w:r w:rsidRPr="004C029F">
              <w:rPr>
                <w:rFonts w:eastAsia="標楷體" w:hAnsi="標楷體"/>
                <w:kern w:val="0"/>
              </w:rPr>
              <w:t>的金</w:t>
            </w:r>
            <w:proofErr w:type="gramStart"/>
            <w:r w:rsidRPr="004C029F">
              <w:rPr>
                <w:rFonts w:eastAsia="標楷體" w:hAnsi="標楷體"/>
                <w:kern w:val="0"/>
              </w:rPr>
              <w:t>鑰</w:t>
            </w:r>
            <w:proofErr w:type="gramEnd"/>
            <w:r w:rsidRPr="004C029F">
              <w:rPr>
                <w:rFonts w:eastAsia="標楷體" w:hAnsi="標楷體"/>
                <w:kern w:val="0"/>
              </w:rPr>
              <w:t>信託系統與方法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19</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r w:rsidRPr="004C029F">
              <w:rPr>
                <w:rFonts w:eastAsia="標楷體" w:hAnsi="標楷體"/>
                <w:kern w:val="0"/>
              </w:rPr>
              <w:t>多語系無線展頻解說服務系統</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20</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r w:rsidRPr="004C029F">
              <w:rPr>
                <w:rFonts w:eastAsia="標楷體" w:hAnsi="標楷體"/>
                <w:kern w:val="0"/>
              </w:rPr>
              <w:t>提供虛擬主機服務快速查詢置換之網路地址</w:t>
            </w:r>
            <w:proofErr w:type="gramStart"/>
            <w:r w:rsidRPr="004C029F">
              <w:rPr>
                <w:rFonts w:eastAsia="標楷體" w:hAnsi="標楷體"/>
                <w:kern w:val="0"/>
              </w:rPr>
              <w:t>埠</w:t>
            </w:r>
            <w:proofErr w:type="gramEnd"/>
            <w:r w:rsidRPr="004C029F">
              <w:rPr>
                <w:rFonts w:eastAsia="標楷體" w:hAnsi="標楷體"/>
                <w:kern w:val="0"/>
              </w:rPr>
              <w:t>轉換閘道器與方法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21</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proofErr w:type="gramStart"/>
            <w:r w:rsidRPr="004C029F">
              <w:rPr>
                <w:rFonts w:eastAsia="標楷體" w:hAnsi="標楷體"/>
                <w:bCs/>
                <w:kern w:val="0"/>
              </w:rPr>
              <w:t>通道間封包</w:t>
            </w:r>
            <w:proofErr w:type="gramEnd"/>
            <w:r w:rsidRPr="004C029F">
              <w:rPr>
                <w:rFonts w:eastAsia="標楷體" w:hAnsi="標楷體"/>
                <w:bCs/>
                <w:kern w:val="0"/>
              </w:rPr>
              <w:t>自動預留空間之系統與方法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F80F30" w:rsidRPr="00720F04" w:rsidTr="004C029F">
        <w:trPr>
          <w:trHeight w:val="1134"/>
        </w:trPr>
        <w:tc>
          <w:tcPr>
            <w:tcW w:w="633" w:type="dxa"/>
            <w:tcBorders>
              <w:left w:val="single" w:sz="24" w:space="0" w:color="auto"/>
            </w:tcBorders>
            <w:shd w:val="clear" w:color="auto" w:fill="auto"/>
          </w:tcPr>
          <w:p w:rsidR="00F80F30" w:rsidRPr="00F20EAC" w:rsidRDefault="00F80F30" w:rsidP="00612EAA">
            <w:pPr>
              <w:autoSpaceDE w:val="0"/>
              <w:autoSpaceDN w:val="0"/>
              <w:adjustRightInd w:val="0"/>
              <w:jc w:val="center"/>
              <w:rPr>
                <w:rFonts w:eastAsia="標楷體"/>
                <w:kern w:val="0"/>
              </w:rPr>
            </w:pPr>
          </w:p>
        </w:tc>
        <w:tc>
          <w:tcPr>
            <w:tcW w:w="735" w:type="dxa"/>
            <w:shd w:val="clear" w:color="auto" w:fill="auto"/>
            <w:vAlign w:val="center"/>
          </w:tcPr>
          <w:p w:rsidR="00F80F30" w:rsidRPr="00F20EAC" w:rsidRDefault="00F80F30" w:rsidP="004C029F">
            <w:pPr>
              <w:widowControl/>
              <w:spacing w:line="0" w:lineRule="atLeast"/>
              <w:jc w:val="center"/>
              <w:rPr>
                <w:rFonts w:eastAsia="標楷體"/>
                <w:kern w:val="0"/>
              </w:rPr>
            </w:pPr>
            <w:r w:rsidRPr="00F20EAC">
              <w:rPr>
                <w:rFonts w:eastAsia="標楷體"/>
                <w:kern w:val="0"/>
              </w:rPr>
              <w:t>22</w:t>
            </w:r>
          </w:p>
        </w:tc>
        <w:tc>
          <w:tcPr>
            <w:tcW w:w="4320" w:type="dxa"/>
            <w:shd w:val="clear" w:color="auto" w:fill="auto"/>
            <w:vAlign w:val="center"/>
          </w:tcPr>
          <w:p w:rsidR="00F80F30" w:rsidRPr="004C029F" w:rsidDel="00AB089A" w:rsidRDefault="00013453" w:rsidP="006249C6">
            <w:pPr>
              <w:widowControl/>
              <w:spacing w:line="0" w:lineRule="atLeast"/>
              <w:rPr>
                <w:rFonts w:eastAsia="標楷體"/>
                <w:kern w:val="0"/>
              </w:rPr>
            </w:pPr>
            <w:r w:rsidRPr="004C029F">
              <w:rPr>
                <w:rFonts w:eastAsia="標楷體" w:hAnsi="標楷體"/>
                <w:bCs/>
                <w:kern w:val="0"/>
              </w:rPr>
              <w:t>在行動通訊中改善交接平順之方法</w:t>
            </w:r>
          </w:p>
        </w:tc>
        <w:tc>
          <w:tcPr>
            <w:tcW w:w="3219" w:type="dxa"/>
            <w:tcBorders>
              <w:right w:val="single" w:sz="24" w:space="0" w:color="auto"/>
            </w:tcBorders>
            <w:shd w:val="clear" w:color="auto" w:fill="auto"/>
            <w:vAlign w:val="center"/>
          </w:tcPr>
          <w:p w:rsidR="00F80F30" w:rsidRPr="004C029F" w:rsidRDefault="00F80F30"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23</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基於事件階層表示法之多模式對話代理人系統</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24</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應用於虛擬私有網路之存取中繼器的隨選系統與方法（</w:t>
            </w:r>
            <w:r w:rsidRPr="004C029F">
              <w:rPr>
                <w:rFonts w:eastAsia="標楷體"/>
                <w:bCs/>
                <w:kern w:val="0"/>
              </w:rPr>
              <w:t>SYSTEM AND METHOD FOR ON-DEMAND ACCESS CONCENTRATOR FOR VIRTUAL PRIVATE NETWORKS</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25</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無線資料傳輸方法及裝置</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26</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應用於非同步傳輸模組的通用測試及操作實體接口標準的交換裝置</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27</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即時通知手機狀態之方法及服務手機之控制中心</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28</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辨識裝置、智慧裝置以及資訊提供方法（</w:t>
            </w:r>
            <w:r w:rsidRPr="004C029F">
              <w:rPr>
                <w:rFonts w:eastAsia="標楷體"/>
                <w:bCs/>
                <w:kern w:val="0"/>
              </w:rPr>
              <w:t>RECOGNITION DEVICE, INTELLIGENT DEVICE AND INFORMATION PROVIDING METHOD FOR HUMAN MACHINE INTERACTION</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29</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多層次臉部影像辨識方法及系統（</w:t>
            </w:r>
            <w:r w:rsidRPr="004C029F">
              <w:rPr>
                <w:rFonts w:eastAsia="標楷體"/>
                <w:bCs/>
                <w:kern w:val="0"/>
              </w:rPr>
              <w:t>METHOD OF MULTI-LEVEL FACIAL IMAGE RECOGNITION AND SYSTEM USING THE SAME</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30</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數位視訊加解密系統及方法（</w:t>
            </w:r>
            <w:r w:rsidRPr="004C029F">
              <w:rPr>
                <w:rFonts w:eastAsia="標楷體"/>
                <w:bCs/>
                <w:kern w:val="0"/>
              </w:rPr>
              <w:t>SYSTEM AND METHOD FOR VIDEO STREAM ENCRYPTION</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31</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影像處理裝置及影像處理方法（</w:t>
            </w:r>
            <w:r w:rsidRPr="004C029F">
              <w:rPr>
                <w:rFonts w:eastAsia="標楷體"/>
                <w:bCs/>
                <w:kern w:val="0"/>
              </w:rPr>
              <w:t>IMAGE PROCESSING APPARATUS AND IMAGE PROCESSING METHOD</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32</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三維影像分析系統、處理裝置及其方法（</w:t>
            </w:r>
            <w:r w:rsidRPr="004C029F">
              <w:rPr>
                <w:rFonts w:eastAsia="標楷體"/>
                <w:bCs/>
                <w:kern w:val="0"/>
              </w:rPr>
              <w:t>THREE-DIMENSIONAL IMAGE ANALYSIS SYSTEM, PROCESS DEVICE, AND METHOD THEREOF</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33</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結合影音之行為辨識系統、辨識方法及其電腦程式產品（</w:t>
            </w:r>
            <w:r w:rsidRPr="004C029F">
              <w:rPr>
                <w:rFonts w:eastAsia="標楷體"/>
                <w:bCs/>
                <w:kern w:val="0"/>
              </w:rPr>
              <w:t>BEHAVIOR RECOGNITION SYSTEM AND METHOD BY COMBINING IMAGE AND SPEECH</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34</w:t>
            </w:r>
          </w:p>
        </w:tc>
        <w:tc>
          <w:tcPr>
            <w:tcW w:w="4320" w:type="dxa"/>
            <w:shd w:val="clear" w:color="auto" w:fill="auto"/>
            <w:vAlign w:val="center"/>
          </w:tcPr>
          <w:p w:rsidR="00013453" w:rsidRPr="004C029F" w:rsidDel="00AB089A" w:rsidRDefault="00013453" w:rsidP="006249C6">
            <w:pPr>
              <w:widowControl/>
              <w:spacing w:line="0" w:lineRule="atLeast"/>
              <w:rPr>
                <w:rFonts w:eastAsia="標楷體"/>
                <w:kern w:val="0"/>
              </w:rPr>
            </w:pPr>
            <w:r w:rsidRPr="004C029F">
              <w:rPr>
                <w:rFonts w:eastAsia="標楷體" w:hAnsi="標楷體"/>
                <w:bCs/>
                <w:kern w:val="0"/>
              </w:rPr>
              <w:t>即時偵測</w:t>
            </w:r>
            <w:proofErr w:type="gramStart"/>
            <w:r w:rsidRPr="004C029F">
              <w:rPr>
                <w:rFonts w:eastAsia="標楷體" w:hAnsi="標楷體"/>
                <w:bCs/>
                <w:kern w:val="0"/>
              </w:rPr>
              <w:t>一</w:t>
            </w:r>
            <w:proofErr w:type="gramEnd"/>
            <w:r w:rsidRPr="004C029F">
              <w:rPr>
                <w:rFonts w:eastAsia="標楷體" w:hAnsi="標楷體"/>
                <w:bCs/>
                <w:kern w:val="0"/>
              </w:rPr>
              <w:t>物件之偵測裝置、偵測方法及其電腦程式產品（</w:t>
            </w:r>
            <w:r w:rsidRPr="004C029F">
              <w:rPr>
                <w:rFonts w:eastAsia="標楷體"/>
                <w:bCs/>
                <w:kern w:val="0"/>
              </w:rPr>
              <w:t>DETECTION APPARATUS, DETECTION METHOD AND COMPUTER READABLE MEDIUM THEREOF FOR DETECTING AN OBJECT IN REAL-TIME</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35</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用以處理與辨識</w:t>
            </w:r>
            <w:proofErr w:type="gramStart"/>
            <w:r w:rsidRPr="004C029F">
              <w:rPr>
                <w:rFonts w:eastAsia="標楷體" w:hAnsi="標楷體"/>
                <w:bCs/>
                <w:kern w:val="0"/>
              </w:rPr>
              <w:t>一</w:t>
            </w:r>
            <w:proofErr w:type="gramEnd"/>
            <w:r w:rsidRPr="004C029F">
              <w:rPr>
                <w:rFonts w:eastAsia="標楷體" w:hAnsi="標楷體"/>
                <w:bCs/>
                <w:kern w:val="0"/>
              </w:rPr>
              <w:t>聲音訊號之裝置、伺服器、方法及其電腦可讀取記錄媒體（</w:t>
            </w:r>
            <w:r w:rsidRPr="004C029F">
              <w:rPr>
                <w:rFonts w:eastAsia="標楷體"/>
                <w:bCs/>
                <w:kern w:val="0"/>
              </w:rPr>
              <w:t>APPARATUS, SERVER, METHOD, AND TANGIBLE MACHINE-READABLE MEDIUM THEREOF FOR PROCESSING AND RECOGNIZING A SOUND SIGNAL</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36</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自動影像置換重建系統及方法（</w:t>
            </w:r>
            <w:r w:rsidRPr="004C029F">
              <w:rPr>
                <w:rFonts w:eastAsia="標楷體"/>
                <w:bCs/>
                <w:kern w:val="0"/>
              </w:rPr>
              <w:t>AUTOMATIC IMAGE REPLACEMENT AND REBUILDING SYSTEM AND METHOD THEREOF</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37</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數位影像處理裝置及利用此數位影像處理裝置的數位相機（</w:t>
            </w:r>
            <w:r w:rsidRPr="004C029F">
              <w:rPr>
                <w:rFonts w:eastAsia="標楷體"/>
                <w:bCs/>
                <w:kern w:val="0"/>
              </w:rPr>
              <w:t>DIGITAL IMAGE PROCESSING DEVICE AND DIGITAL CAMERA USING THIS DEVICE</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38</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物件顏色校正方法、系統及其電腦程式產品（</w:t>
            </w:r>
            <w:r w:rsidRPr="004C029F">
              <w:rPr>
                <w:rFonts w:eastAsia="標楷體"/>
                <w:bCs/>
                <w:kern w:val="0"/>
              </w:rPr>
              <w:t>METHOD, SYSTEM AND COMPUTER PROGRAM PRODUCT FOR OBJECT COLOR CORRECTION</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39</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bCs/>
                <w:kern w:val="0"/>
              </w:rPr>
              <w:t>VIDEO CONVERSION METHODS FOR FRAME RATE REDUCTION</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40</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繪圖系統及其投影方法（</w:t>
            </w:r>
            <w:r w:rsidRPr="004C029F">
              <w:rPr>
                <w:rFonts w:eastAsia="標楷體"/>
                <w:bCs/>
                <w:kern w:val="0"/>
              </w:rPr>
              <w:t>GRAPHIC RENDERING SYSTEM AND PROJECTION METHOD THEREOF</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41</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繪圖系統及其像素更新方法（</w:t>
            </w:r>
            <w:r w:rsidRPr="004C029F">
              <w:rPr>
                <w:rFonts w:eastAsia="標楷體"/>
                <w:bCs/>
                <w:kern w:val="0"/>
              </w:rPr>
              <w:t>GRAPHIC RENDERING SYSTEM AND PIXEL UPDATE METHOD THEREOF</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42</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kern w:val="0"/>
              </w:rPr>
              <w:t>可預先儲存產生</w:t>
            </w:r>
            <w:r w:rsidRPr="004C029F">
              <w:rPr>
                <w:rFonts w:eastAsia="標楷體"/>
                <w:kern w:val="0"/>
              </w:rPr>
              <w:t>3D</w:t>
            </w:r>
            <w:r w:rsidRPr="004C029F">
              <w:rPr>
                <w:rFonts w:eastAsia="標楷體" w:hAnsi="標楷體"/>
                <w:kern w:val="0"/>
              </w:rPr>
              <w:t>影像自我遮蔽陰影所需的資訊之裝置、方法、應用程式及電腦可讀取記錄媒體（</w:t>
            </w:r>
            <w:r w:rsidRPr="004C029F">
              <w:rPr>
                <w:rFonts w:eastAsia="標楷體"/>
                <w:kern w:val="0"/>
              </w:rPr>
              <w:t xml:space="preserve">APPARATUS, METHOD, AND COMPUTER </w:t>
            </w:r>
            <w:r w:rsidRPr="004C029F">
              <w:rPr>
                <w:rFonts w:eastAsia="標楷體"/>
                <w:kern w:val="0"/>
              </w:rPr>
              <w:lastRenderedPageBreak/>
              <w:t>READABLE MEDIUM THEREOF CAPABLE OF PRE-STORING DATA FOR GENERATING SELF-SHADOW OF A 3D OBJECT</w:t>
            </w:r>
            <w:r w:rsidRPr="004C029F">
              <w:rPr>
                <w:rFonts w:eastAsia="標楷體" w:hAnsi="標楷體"/>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43</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kern w:val="0"/>
              </w:rPr>
              <w:t>動態調整視窗元件大小與配置的方法</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44</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互動式</w:t>
            </w:r>
            <w:r w:rsidRPr="004C029F">
              <w:rPr>
                <w:rFonts w:eastAsia="標楷體"/>
                <w:bCs/>
                <w:kern w:val="0"/>
              </w:rPr>
              <w:t>3D</w:t>
            </w:r>
            <w:r w:rsidRPr="004C029F">
              <w:rPr>
                <w:rFonts w:eastAsia="標楷體" w:hAnsi="標楷體"/>
                <w:bCs/>
                <w:kern w:val="0"/>
              </w:rPr>
              <w:t>場景照明方法及其系統</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45</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在網際網路虛擬實境環境下快速計算位置訊息之送出時機和範圍的方法（</w:t>
            </w:r>
            <w:r w:rsidRPr="004C029F">
              <w:rPr>
                <w:rFonts w:eastAsia="標楷體"/>
                <w:bCs/>
                <w:kern w:val="0"/>
              </w:rPr>
              <w:t>METHOD OF RAPIDLY DETERMINING THE TRANSMISSION TIME AND RANGE OF A POSITION MESSAGE UNDER INTERNET VIRTUAL REALITY ENVIRONMENT</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46</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智慧型影像資料儲存管理方法</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47</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中文字型之即時縮小方法</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4C029F">
        <w:trPr>
          <w:trHeight w:val="1134"/>
        </w:trPr>
        <w:tc>
          <w:tcPr>
            <w:tcW w:w="633" w:type="dxa"/>
            <w:tcBorders>
              <w:left w:val="single" w:sz="24" w:space="0" w:color="auto"/>
            </w:tcBorders>
            <w:shd w:val="clear" w:color="auto" w:fill="auto"/>
          </w:tcPr>
          <w:p w:rsidR="00013453" w:rsidRPr="00F20EAC" w:rsidRDefault="00013453" w:rsidP="00612EAA">
            <w:pPr>
              <w:autoSpaceDE w:val="0"/>
              <w:autoSpaceDN w:val="0"/>
              <w:adjustRightInd w:val="0"/>
              <w:jc w:val="center"/>
              <w:rPr>
                <w:rFonts w:eastAsia="標楷體"/>
                <w:kern w:val="0"/>
              </w:rPr>
            </w:pPr>
          </w:p>
        </w:tc>
        <w:tc>
          <w:tcPr>
            <w:tcW w:w="735" w:type="dxa"/>
            <w:shd w:val="clear" w:color="auto" w:fill="auto"/>
            <w:vAlign w:val="center"/>
          </w:tcPr>
          <w:p w:rsidR="00013453" w:rsidRPr="00F20EAC" w:rsidRDefault="00013453" w:rsidP="004C029F">
            <w:pPr>
              <w:widowControl/>
              <w:spacing w:line="0" w:lineRule="atLeast"/>
              <w:jc w:val="center"/>
              <w:rPr>
                <w:rFonts w:eastAsia="標楷體"/>
                <w:kern w:val="0"/>
              </w:rPr>
            </w:pPr>
            <w:r w:rsidRPr="00F20EAC">
              <w:rPr>
                <w:rFonts w:eastAsia="標楷體"/>
                <w:kern w:val="0"/>
              </w:rPr>
              <w:t>48</w:t>
            </w:r>
          </w:p>
        </w:tc>
        <w:tc>
          <w:tcPr>
            <w:tcW w:w="4320" w:type="dxa"/>
            <w:shd w:val="clear" w:color="auto" w:fill="auto"/>
            <w:vAlign w:val="center"/>
          </w:tcPr>
          <w:p w:rsidR="00013453" w:rsidRPr="004C029F" w:rsidDel="00AB089A" w:rsidRDefault="00D726EF" w:rsidP="006249C6">
            <w:pPr>
              <w:widowControl/>
              <w:spacing w:line="0" w:lineRule="atLeast"/>
              <w:rPr>
                <w:rFonts w:eastAsia="標楷體"/>
                <w:kern w:val="0"/>
              </w:rPr>
            </w:pPr>
            <w:r w:rsidRPr="004C029F">
              <w:rPr>
                <w:rFonts w:eastAsia="標楷體" w:hAnsi="標楷體"/>
                <w:bCs/>
                <w:kern w:val="0"/>
              </w:rPr>
              <w:t>符合</w:t>
            </w:r>
            <w:r w:rsidRPr="004C029F">
              <w:rPr>
                <w:rFonts w:eastAsia="標楷體"/>
                <w:bCs/>
                <w:kern w:val="0"/>
              </w:rPr>
              <w:t>MPEG</w:t>
            </w:r>
            <w:r w:rsidRPr="004C029F">
              <w:rPr>
                <w:rFonts w:eastAsia="標楷體" w:hAnsi="標楷體"/>
                <w:bCs/>
                <w:kern w:val="0"/>
              </w:rPr>
              <w:t>規格之多媒體同步傳輸方法及其系統（</w:t>
            </w:r>
            <w:r w:rsidRPr="004C029F">
              <w:rPr>
                <w:rFonts w:eastAsia="標楷體"/>
                <w:bCs/>
                <w:kern w:val="0"/>
              </w:rPr>
              <w:t>INTERMEDIA SYNCHRONIZATION SYSTEM FOR COMMUNICATION MULTIMEDIA DATA IN A COMPUTER NETWORK</w:t>
            </w:r>
            <w:r w:rsidRPr="004C029F">
              <w:rPr>
                <w:rFonts w:eastAsia="標楷體" w:hAnsi="標楷體"/>
                <w:bCs/>
                <w:kern w:val="0"/>
              </w:rPr>
              <w:t>）</w:t>
            </w:r>
          </w:p>
        </w:tc>
        <w:tc>
          <w:tcPr>
            <w:tcW w:w="3219" w:type="dxa"/>
            <w:tcBorders>
              <w:right w:val="single" w:sz="24" w:space="0" w:color="auto"/>
            </w:tcBorders>
            <w:shd w:val="clear" w:color="auto" w:fill="auto"/>
            <w:vAlign w:val="center"/>
          </w:tcPr>
          <w:p w:rsidR="00013453" w:rsidRPr="004C029F" w:rsidRDefault="00013453" w:rsidP="004C029F">
            <w:pPr>
              <w:autoSpaceDE w:val="0"/>
              <w:autoSpaceDN w:val="0"/>
              <w:adjustRightInd w:val="0"/>
              <w:jc w:val="center"/>
              <w:rPr>
                <w:rFonts w:eastAsia="標楷體"/>
                <w:kern w:val="0"/>
              </w:rPr>
            </w:pPr>
          </w:p>
        </w:tc>
      </w:tr>
      <w:tr w:rsidR="00013453" w:rsidRPr="00720F04" w:rsidTr="00C85201">
        <w:trPr>
          <w:trHeight w:val="894"/>
        </w:trPr>
        <w:tc>
          <w:tcPr>
            <w:tcW w:w="1368" w:type="dxa"/>
            <w:gridSpan w:val="2"/>
            <w:tcBorders>
              <w:left w:val="single" w:sz="24" w:space="0" w:color="auto"/>
              <w:bottom w:val="single" w:sz="24" w:space="0" w:color="auto"/>
            </w:tcBorders>
            <w:shd w:val="clear" w:color="auto" w:fill="auto"/>
          </w:tcPr>
          <w:p w:rsidR="00013453" w:rsidRPr="00720F04" w:rsidRDefault="00013453" w:rsidP="00612EAA">
            <w:pPr>
              <w:autoSpaceDE w:val="0"/>
              <w:autoSpaceDN w:val="0"/>
              <w:adjustRightInd w:val="0"/>
              <w:jc w:val="center"/>
              <w:rPr>
                <w:rFonts w:eastAsia="標楷體" w:cs="標楷體-WinCharSetFFFF-H"/>
                <w:kern w:val="0"/>
                <w:sz w:val="23"/>
                <w:szCs w:val="23"/>
              </w:rPr>
            </w:pPr>
          </w:p>
          <w:p w:rsidR="00013453" w:rsidRPr="00720F04" w:rsidRDefault="00013453" w:rsidP="00612EAA">
            <w:pPr>
              <w:autoSpaceDE w:val="0"/>
              <w:autoSpaceDN w:val="0"/>
              <w:adjustRightInd w:val="0"/>
              <w:jc w:val="center"/>
              <w:rPr>
                <w:rFonts w:eastAsia="標楷體" w:cs="標楷體-WinCharSetFFFF-H"/>
                <w:kern w:val="0"/>
                <w:sz w:val="23"/>
                <w:szCs w:val="23"/>
              </w:rPr>
            </w:pPr>
            <w:r w:rsidRPr="00720F04">
              <w:rPr>
                <w:rFonts w:eastAsia="標楷體" w:hAnsi="標楷體" w:cs="標楷體-WinCharSetFFFF-H" w:hint="eastAsia"/>
                <w:kern w:val="0"/>
                <w:sz w:val="23"/>
                <w:szCs w:val="23"/>
              </w:rPr>
              <w:t>總金額</w:t>
            </w:r>
          </w:p>
          <w:p w:rsidR="00013453" w:rsidRPr="00720F04" w:rsidRDefault="00013453" w:rsidP="00612EAA">
            <w:pPr>
              <w:autoSpaceDE w:val="0"/>
              <w:autoSpaceDN w:val="0"/>
              <w:adjustRightInd w:val="0"/>
              <w:rPr>
                <w:rFonts w:eastAsia="標楷體" w:cs="標楷體-WinCharSetFFFF-H"/>
                <w:kern w:val="0"/>
                <w:sz w:val="19"/>
                <w:szCs w:val="19"/>
              </w:rPr>
            </w:pPr>
          </w:p>
        </w:tc>
        <w:tc>
          <w:tcPr>
            <w:tcW w:w="7539" w:type="dxa"/>
            <w:gridSpan w:val="2"/>
            <w:tcBorders>
              <w:bottom w:val="single" w:sz="24" w:space="0" w:color="auto"/>
              <w:right w:val="single" w:sz="24" w:space="0" w:color="auto"/>
            </w:tcBorders>
            <w:shd w:val="clear" w:color="auto" w:fill="auto"/>
          </w:tcPr>
          <w:p w:rsidR="00013453" w:rsidRPr="00720F04" w:rsidRDefault="00013453" w:rsidP="00612EAA">
            <w:pPr>
              <w:autoSpaceDE w:val="0"/>
              <w:autoSpaceDN w:val="0"/>
              <w:adjustRightInd w:val="0"/>
              <w:spacing w:line="300" w:lineRule="auto"/>
              <w:jc w:val="center"/>
              <w:rPr>
                <w:rFonts w:eastAsia="標楷體" w:cs="標楷體-WinCharSetFFFF-H"/>
                <w:kern w:val="0"/>
                <w:sz w:val="23"/>
                <w:szCs w:val="23"/>
              </w:rPr>
            </w:pPr>
            <w:r w:rsidRPr="00720F04">
              <w:rPr>
                <w:rFonts w:eastAsia="標楷體" w:hAnsi="標楷體" w:cs="標楷體-WinCharSetFFFF-H" w:hint="eastAsia"/>
                <w:kern w:val="0"/>
                <w:sz w:val="23"/>
                <w:szCs w:val="23"/>
              </w:rPr>
              <w:t>新台幣</w:t>
            </w:r>
            <w:r w:rsidRPr="00720F04">
              <w:rPr>
                <w:rFonts w:eastAsia="標楷體" w:cs="標楷體-WinCharSetFFFF-H"/>
                <w:kern w:val="0"/>
                <w:sz w:val="23"/>
                <w:szCs w:val="23"/>
              </w:rPr>
              <w:t xml:space="preserve"> </w:t>
            </w:r>
            <w:r w:rsidRPr="00720F04">
              <w:rPr>
                <w:rFonts w:eastAsia="標楷體" w:cs="標楷體-WinCharSetFFFF-H" w:hint="eastAsia"/>
                <w:kern w:val="0"/>
                <w:sz w:val="23"/>
                <w:szCs w:val="23"/>
              </w:rPr>
              <w:t xml:space="preserve"> </w:t>
            </w:r>
            <w:r w:rsidRPr="00720F04">
              <w:rPr>
                <w:rFonts w:eastAsia="標楷體" w:hAnsi="標楷體" w:cs="標楷體-WinCharSetFFFF-H" w:hint="eastAsia"/>
                <w:kern w:val="0"/>
                <w:sz w:val="23"/>
                <w:szCs w:val="23"/>
              </w:rPr>
              <w:t>億</w:t>
            </w:r>
            <w:r w:rsidRPr="00720F04">
              <w:rPr>
                <w:rFonts w:eastAsia="標楷體" w:cs="標楷體-WinCharSetFFFF-H"/>
                <w:kern w:val="0"/>
                <w:sz w:val="23"/>
                <w:szCs w:val="23"/>
              </w:rPr>
              <w:t xml:space="preserve"> </w:t>
            </w:r>
            <w:r w:rsidRPr="00720F04">
              <w:rPr>
                <w:rFonts w:eastAsia="標楷體" w:cs="標楷體-WinCharSetFFFF-H" w:hint="eastAsia"/>
                <w:kern w:val="0"/>
                <w:sz w:val="23"/>
                <w:szCs w:val="23"/>
              </w:rPr>
              <w:t xml:space="preserve"> </w:t>
            </w:r>
            <w:r w:rsidRPr="00720F04">
              <w:rPr>
                <w:rFonts w:eastAsia="標楷體" w:hAnsi="標楷體" w:cs="標楷體-WinCharSetFFFF-H" w:hint="eastAsia"/>
                <w:kern w:val="0"/>
                <w:sz w:val="23"/>
                <w:szCs w:val="23"/>
              </w:rPr>
              <w:t>仟</w:t>
            </w:r>
            <w:r w:rsidRPr="00720F04">
              <w:rPr>
                <w:rFonts w:eastAsia="標楷體" w:cs="標楷體-WinCharSetFFFF-H" w:hint="eastAsia"/>
                <w:kern w:val="0"/>
                <w:sz w:val="23"/>
                <w:szCs w:val="23"/>
              </w:rPr>
              <w:t xml:space="preserve"> </w:t>
            </w:r>
            <w:r w:rsidRPr="00720F04">
              <w:rPr>
                <w:rFonts w:eastAsia="標楷體" w:cs="標楷體-WinCharSetFFFF-H"/>
                <w:kern w:val="0"/>
                <w:sz w:val="23"/>
                <w:szCs w:val="23"/>
              </w:rPr>
              <w:t xml:space="preserve"> </w:t>
            </w:r>
            <w:r w:rsidRPr="00720F04">
              <w:rPr>
                <w:rFonts w:eastAsia="標楷體" w:hAnsi="標楷體" w:cs="標楷體-WinCharSetFFFF-H" w:hint="eastAsia"/>
                <w:kern w:val="0"/>
                <w:sz w:val="23"/>
                <w:szCs w:val="23"/>
              </w:rPr>
              <w:t>佰</w:t>
            </w:r>
            <w:r w:rsidRPr="00720F04">
              <w:rPr>
                <w:rFonts w:eastAsia="標楷體" w:cs="標楷體-WinCharSetFFFF-H"/>
                <w:kern w:val="0"/>
                <w:sz w:val="23"/>
                <w:szCs w:val="23"/>
              </w:rPr>
              <w:t xml:space="preserve"> </w:t>
            </w:r>
            <w:r w:rsidRPr="00720F04">
              <w:rPr>
                <w:rFonts w:eastAsia="標楷體" w:cs="標楷體-WinCharSetFFFF-H" w:hint="eastAsia"/>
                <w:kern w:val="0"/>
                <w:sz w:val="23"/>
                <w:szCs w:val="23"/>
              </w:rPr>
              <w:t xml:space="preserve"> </w:t>
            </w:r>
            <w:r w:rsidRPr="00720F04">
              <w:rPr>
                <w:rFonts w:eastAsia="標楷體" w:hAnsi="標楷體" w:cs="標楷體-WinCharSetFFFF-H" w:hint="eastAsia"/>
                <w:kern w:val="0"/>
                <w:sz w:val="23"/>
                <w:szCs w:val="23"/>
              </w:rPr>
              <w:t>拾</w:t>
            </w:r>
            <w:r w:rsidRPr="00720F04">
              <w:rPr>
                <w:rFonts w:eastAsia="標楷體" w:cs="標楷體-WinCharSetFFFF-H"/>
                <w:kern w:val="0"/>
                <w:sz w:val="23"/>
                <w:szCs w:val="23"/>
              </w:rPr>
              <w:t xml:space="preserve"> </w:t>
            </w:r>
            <w:r w:rsidRPr="00720F04">
              <w:rPr>
                <w:rFonts w:eastAsia="標楷體" w:cs="標楷體-WinCharSetFFFF-H" w:hint="eastAsia"/>
                <w:kern w:val="0"/>
                <w:sz w:val="23"/>
                <w:szCs w:val="23"/>
              </w:rPr>
              <w:t xml:space="preserve"> </w:t>
            </w:r>
            <w:r w:rsidRPr="00720F04">
              <w:rPr>
                <w:rFonts w:eastAsia="標楷體" w:hAnsi="標楷體" w:cs="標楷體-WinCharSetFFFF-H" w:hint="eastAsia"/>
                <w:kern w:val="0"/>
                <w:sz w:val="23"/>
                <w:szCs w:val="23"/>
              </w:rPr>
              <w:t>萬</w:t>
            </w:r>
            <w:r w:rsidRPr="00720F04">
              <w:rPr>
                <w:rFonts w:eastAsia="標楷體" w:cs="標楷體-WinCharSetFFFF-H"/>
                <w:kern w:val="0"/>
                <w:sz w:val="23"/>
                <w:szCs w:val="23"/>
              </w:rPr>
              <w:t xml:space="preserve"> </w:t>
            </w:r>
            <w:r w:rsidRPr="00720F04">
              <w:rPr>
                <w:rFonts w:eastAsia="標楷體" w:cs="標楷體-WinCharSetFFFF-H" w:hint="eastAsia"/>
                <w:kern w:val="0"/>
                <w:sz w:val="23"/>
                <w:szCs w:val="23"/>
              </w:rPr>
              <w:t xml:space="preserve"> </w:t>
            </w:r>
            <w:r w:rsidRPr="00720F04">
              <w:rPr>
                <w:rFonts w:eastAsia="標楷體" w:hAnsi="標楷體" w:cs="標楷體-WinCharSetFFFF-H" w:hint="eastAsia"/>
                <w:kern w:val="0"/>
                <w:sz w:val="23"/>
                <w:szCs w:val="23"/>
              </w:rPr>
              <w:t>仟</w:t>
            </w:r>
            <w:r w:rsidRPr="00720F04">
              <w:rPr>
                <w:rFonts w:eastAsia="標楷體" w:cs="標楷體-WinCharSetFFFF-H"/>
                <w:kern w:val="0"/>
                <w:sz w:val="23"/>
                <w:szCs w:val="23"/>
              </w:rPr>
              <w:t xml:space="preserve"> </w:t>
            </w:r>
            <w:r w:rsidRPr="00720F04">
              <w:rPr>
                <w:rFonts w:eastAsia="標楷體" w:cs="標楷體-WinCharSetFFFF-H" w:hint="eastAsia"/>
                <w:kern w:val="0"/>
                <w:sz w:val="23"/>
                <w:szCs w:val="23"/>
              </w:rPr>
              <w:t xml:space="preserve"> </w:t>
            </w:r>
            <w:r w:rsidRPr="00720F04">
              <w:rPr>
                <w:rFonts w:eastAsia="標楷體" w:hAnsi="標楷體" w:cs="標楷體-WinCharSetFFFF-H" w:hint="eastAsia"/>
                <w:kern w:val="0"/>
                <w:sz w:val="23"/>
                <w:szCs w:val="23"/>
              </w:rPr>
              <w:t>佰</w:t>
            </w:r>
            <w:r w:rsidRPr="00720F04">
              <w:rPr>
                <w:rFonts w:eastAsia="標楷體" w:cs="標楷體-WinCharSetFFFF-H" w:hint="eastAsia"/>
                <w:kern w:val="0"/>
                <w:sz w:val="23"/>
                <w:szCs w:val="23"/>
              </w:rPr>
              <w:t xml:space="preserve"> </w:t>
            </w:r>
            <w:r w:rsidRPr="00720F04">
              <w:rPr>
                <w:rFonts w:eastAsia="標楷體" w:cs="標楷體-WinCharSetFFFF-H"/>
                <w:kern w:val="0"/>
                <w:sz w:val="23"/>
                <w:szCs w:val="23"/>
              </w:rPr>
              <w:t xml:space="preserve"> </w:t>
            </w:r>
            <w:r w:rsidRPr="00720F04">
              <w:rPr>
                <w:rFonts w:eastAsia="標楷體" w:hAnsi="標楷體" w:cs="標楷體-WinCharSetFFFF-H" w:hint="eastAsia"/>
                <w:kern w:val="0"/>
                <w:sz w:val="23"/>
                <w:szCs w:val="23"/>
              </w:rPr>
              <w:t>拾</w:t>
            </w:r>
            <w:r w:rsidRPr="00720F04">
              <w:rPr>
                <w:rFonts w:eastAsia="標楷體" w:cs="標楷體-WinCharSetFFFF-H"/>
                <w:kern w:val="0"/>
                <w:sz w:val="23"/>
                <w:szCs w:val="23"/>
              </w:rPr>
              <w:t xml:space="preserve"> </w:t>
            </w:r>
            <w:r w:rsidRPr="00720F04">
              <w:rPr>
                <w:rFonts w:eastAsia="標楷體" w:cs="標楷體-WinCharSetFFFF-H" w:hint="eastAsia"/>
                <w:kern w:val="0"/>
                <w:sz w:val="23"/>
                <w:szCs w:val="23"/>
              </w:rPr>
              <w:t xml:space="preserve"> </w:t>
            </w:r>
            <w:r w:rsidRPr="00720F04">
              <w:rPr>
                <w:rFonts w:eastAsia="標楷體" w:hAnsi="標楷體" w:cs="標楷體-WinCharSetFFFF-H" w:hint="eastAsia"/>
                <w:kern w:val="0"/>
                <w:sz w:val="23"/>
                <w:szCs w:val="23"/>
              </w:rPr>
              <w:t>元整（請以中文大寫填寫）</w:t>
            </w:r>
          </w:p>
          <w:p w:rsidR="00013453" w:rsidRPr="00720F04" w:rsidRDefault="00013453" w:rsidP="00612EAA">
            <w:pPr>
              <w:autoSpaceDE w:val="0"/>
              <w:autoSpaceDN w:val="0"/>
              <w:adjustRightInd w:val="0"/>
              <w:spacing w:line="300" w:lineRule="auto"/>
              <w:jc w:val="center"/>
              <w:rPr>
                <w:rFonts w:eastAsia="標楷體" w:cs="標楷體-WinCharSetFFFF-H"/>
                <w:kern w:val="0"/>
                <w:sz w:val="19"/>
                <w:szCs w:val="19"/>
              </w:rPr>
            </w:pPr>
            <w:r w:rsidRPr="00720F04">
              <w:rPr>
                <w:rFonts w:eastAsia="標楷體" w:hAnsi="標楷體" w:cs="標楷體-WinCharSetFFFF-H" w:hint="eastAsia"/>
                <w:kern w:val="0"/>
                <w:sz w:val="23"/>
                <w:szCs w:val="23"/>
              </w:rPr>
              <w:t>（</w:t>
            </w:r>
            <w:r w:rsidRPr="00720F04">
              <w:rPr>
                <w:rFonts w:eastAsia="標楷體" w:cs="Times-Roman"/>
                <w:kern w:val="0"/>
                <w:sz w:val="23"/>
                <w:szCs w:val="23"/>
                <w:u w:val="single"/>
              </w:rPr>
              <w:t xml:space="preserve">NT$ </w:t>
            </w:r>
            <w:r w:rsidRPr="00720F04">
              <w:rPr>
                <w:rFonts w:eastAsia="標楷體" w:cs="Times-Roman" w:hint="eastAsia"/>
                <w:kern w:val="0"/>
                <w:sz w:val="23"/>
                <w:szCs w:val="23"/>
                <w:u w:val="single"/>
              </w:rPr>
              <w:t xml:space="preserve">                     </w:t>
            </w:r>
            <w:r w:rsidRPr="00720F04">
              <w:rPr>
                <w:rFonts w:eastAsia="標楷體" w:hAnsi="標楷體" w:cs="標楷體-WinCharSetFFFF-H" w:hint="eastAsia"/>
                <w:kern w:val="0"/>
                <w:sz w:val="23"/>
                <w:szCs w:val="23"/>
              </w:rPr>
              <w:t>）（請以阿拉伯數字填寫）</w:t>
            </w:r>
          </w:p>
        </w:tc>
      </w:tr>
    </w:tbl>
    <w:p w:rsidR="00D81E95" w:rsidRPr="006C3F4A" w:rsidRDefault="00D81E95" w:rsidP="00D81E95">
      <w:pPr>
        <w:autoSpaceDE w:val="0"/>
        <w:autoSpaceDN w:val="0"/>
        <w:adjustRightInd w:val="0"/>
        <w:rPr>
          <w:rFonts w:eastAsia="標楷體" w:cs="標楷體-WinCharSetFFFF-H"/>
          <w:kern w:val="0"/>
          <w:sz w:val="19"/>
          <w:szCs w:val="19"/>
        </w:rPr>
      </w:pPr>
    </w:p>
    <w:p w:rsidR="00D81E95" w:rsidRDefault="00D81E95" w:rsidP="00D81E95">
      <w:pPr>
        <w:autoSpaceDE w:val="0"/>
        <w:autoSpaceDN w:val="0"/>
        <w:adjustRightInd w:val="0"/>
        <w:rPr>
          <w:rFonts w:eastAsia="標楷體" w:hAnsi="標楷體" w:cs="標楷體-WinCharSetFFFF-H"/>
          <w:kern w:val="0"/>
          <w:sz w:val="23"/>
          <w:szCs w:val="23"/>
        </w:rPr>
      </w:pPr>
      <w:r w:rsidRPr="006C3F4A">
        <w:rPr>
          <w:rFonts w:eastAsia="標楷體" w:hAnsi="標楷體" w:cs="標楷體-WinCharSetFFFF-H" w:hint="eastAsia"/>
          <w:kern w:val="0"/>
          <w:sz w:val="23"/>
          <w:szCs w:val="23"/>
        </w:rPr>
        <w:t>投標廠商名稱：</w:t>
      </w:r>
      <w:proofErr w:type="gramStart"/>
      <w:r w:rsidRPr="006C3F4A">
        <w:rPr>
          <w:rFonts w:eastAsia="標楷體" w:hAnsi="標楷體" w:cs="標楷體-WinCharSetFFFF-H" w:hint="eastAsia"/>
          <w:kern w:val="0"/>
          <w:sz w:val="23"/>
          <w:szCs w:val="23"/>
        </w:rPr>
        <w:t>＿＿＿＿＿＿＿＿＿＿＿＿＿＿＿＿</w:t>
      </w:r>
      <w:proofErr w:type="gramEnd"/>
      <w:r>
        <w:rPr>
          <w:rFonts w:eastAsia="標楷體" w:hAnsi="標楷體" w:cs="標楷體-WinCharSetFFFF-H" w:hint="eastAsia"/>
          <w:kern w:val="0"/>
          <w:sz w:val="23"/>
          <w:szCs w:val="23"/>
        </w:rPr>
        <w:t>（</w:t>
      </w:r>
      <w:r w:rsidRPr="006C3F4A">
        <w:rPr>
          <w:rFonts w:eastAsia="標楷體" w:hAnsi="標楷體" w:cs="標楷體-WinCharSetFFFF-H" w:hint="eastAsia"/>
          <w:kern w:val="0"/>
          <w:sz w:val="23"/>
          <w:szCs w:val="23"/>
        </w:rPr>
        <w:t>加蓋廠商印章）</w:t>
      </w:r>
    </w:p>
    <w:p w:rsidR="00D81E95" w:rsidRDefault="00D81E95" w:rsidP="00D81E95">
      <w:pPr>
        <w:autoSpaceDE w:val="0"/>
        <w:autoSpaceDN w:val="0"/>
        <w:adjustRightInd w:val="0"/>
        <w:rPr>
          <w:rFonts w:eastAsia="標楷體" w:hAnsi="標楷體" w:cs="標楷體-WinCharSetFFFF-H"/>
          <w:kern w:val="0"/>
          <w:sz w:val="23"/>
          <w:szCs w:val="23"/>
        </w:rPr>
      </w:pPr>
      <w:r w:rsidRPr="006C3F4A">
        <w:rPr>
          <w:rFonts w:eastAsia="標楷體" w:hAnsi="標楷體" w:cs="標楷體-WinCharSetFFFF-H" w:hint="eastAsia"/>
          <w:kern w:val="0"/>
          <w:sz w:val="23"/>
          <w:szCs w:val="23"/>
        </w:rPr>
        <w:t>負責人姓名：</w:t>
      </w:r>
      <w:r w:rsidRPr="006C3F4A">
        <w:rPr>
          <w:rFonts w:eastAsia="標楷體" w:cs="Times-Roman"/>
          <w:kern w:val="0"/>
          <w:sz w:val="23"/>
          <w:szCs w:val="23"/>
        </w:rPr>
        <w:t>_________________________</w:t>
      </w:r>
      <w:r w:rsidRPr="006C3F4A">
        <w:rPr>
          <w:rFonts w:eastAsia="標楷體" w:hAnsi="標楷體" w:cs="標楷體-WinCharSetFFFF-H" w:hint="eastAsia"/>
          <w:kern w:val="0"/>
          <w:sz w:val="23"/>
          <w:szCs w:val="23"/>
        </w:rPr>
        <w:t>（蓋章）</w:t>
      </w:r>
    </w:p>
    <w:p w:rsidR="00494315" w:rsidRPr="00D81E95" w:rsidRDefault="00D81E95" w:rsidP="00D81E95">
      <w:r w:rsidRPr="006C3F4A">
        <w:rPr>
          <w:rFonts w:eastAsia="標楷體" w:hAnsi="標楷體" w:cs="標楷體-WinCharSetFFFF-H" w:hint="eastAsia"/>
          <w:kern w:val="0"/>
          <w:sz w:val="23"/>
          <w:szCs w:val="23"/>
        </w:rPr>
        <w:t>日期：民國一</w:t>
      </w:r>
      <w:r w:rsidRPr="006C3F4A">
        <w:rPr>
          <w:rFonts w:eastAsia="標楷體" w:cs="標楷體-WinCharSetFFFF-H" w:hint="eastAsia"/>
          <w:kern w:val="0"/>
          <w:sz w:val="23"/>
          <w:szCs w:val="23"/>
        </w:rPr>
        <w:t>○</w:t>
      </w:r>
      <w:r w:rsidR="00076688">
        <w:rPr>
          <w:rFonts w:eastAsia="標楷體" w:cs="標楷體-WinCharSetFFFF-H" w:hint="eastAsia"/>
          <w:kern w:val="0"/>
          <w:sz w:val="23"/>
          <w:szCs w:val="23"/>
        </w:rPr>
        <w:t>六</w:t>
      </w:r>
      <w:r w:rsidRPr="006C3F4A">
        <w:rPr>
          <w:rFonts w:eastAsia="標楷體" w:hAnsi="標楷體" w:cs="標楷體-WinCharSetFFFF-H" w:hint="eastAsia"/>
          <w:kern w:val="0"/>
          <w:sz w:val="23"/>
          <w:szCs w:val="23"/>
        </w:rPr>
        <w:t>年</w:t>
      </w:r>
      <w:r w:rsidRPr="006C3F4A">
        <w:rPr>
          <w:rFonts w:eastAsia="標楷體" w:cs="Times-Roman"/>
          <w:kern w:val="0"/>
          <w:sz w:val="23"/>
          <w:szCs w:val="23"/>
        </w:rPr>
        <w:t>_____</w:t>
      </w:r>
      <w:r w:rsidRPr="006C3F4A">
        <w:rPr>
          <w:rFonts w:eastAsia="標楷體" w:hAnsi="標楷體" w:cs="標楷體-WinCharSetFFFF-H" w:hint="eastAsia"/>
          <w:kern w:val="0"/>
          <w:sz w:val="23"/>
          <w:szCs w:val="23"/>
        </w:rPr>
        <w:t>月</w:t>
      </w:r>
      <w:r w:rsidRPr="006C3F4A">
        <w:rPr>
          <w:rFonts w:eastAsia="標楷體" w:cs="Times-Roman"/>
          <w:kern w:val="0"/>
          <w:sz w:val="23"/>
          <w:szCs w:val="23"/>
        </w:rPr>
        <w:t>_____</w:t>
      </w:r>
      <w:r w:rsidRPr="006C3F4A">
        <w:rPr>
          <w:rFonts w:eastAsia="標楷體" w:hAnsi="標楷體" w:cs="標楷體-WinCharSetFFFF-H" w:hint="eastAsia"/>
          <w:kern w:val="0"/>
          <w:sz w:val="23"/>
          <w:szCs w:val="23"/>
        </w:rPr>
        <w:t>日</w:t>
      </w:r>
    </w:p>
    <w:sectPr w:rsidR="00494315" w:rsidRPr="00D81E95" w:rsidSect="00F5645D">
      <w:headerReference w:type="default" r:id="rId11"/>
      <w:pgSz w:w="11900" w:h="16840"/>
      <w:pgMar w:top="1440" w:right="1800" w:bottom="1440" w:left="1800" w:header="851" w:footer="992"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2696A4" w15:done="0"/>
  <w15:commentEx w15:paraId="17471A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30" w:rsidRDefault="00E41330">
      <w:r>
        <w:separator/>
      </w:r>
    </w:p>
  </w:endnote>
  <w:endnote w:type="continuationSeparator" w:id="0">
    <w:p w:rsidR="00E41330" w:rsidRDefault="00E41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98" w:rsidRPr="005037E3" w:rsidRDefault="00C01698" w:rsidP="00612EAA">
    <w:pPr>
      <w:pStyle w:val="a3"/>
      <w:jc w:val="center"/>
      <w:rPr>
        <w:rFonts w:eastAsia="標楷體"/>
      </w:rPr>
    </w:pPr>
    <w:r w:rsidRPr="005037E3">
      <w:rPr>
        <w:rFonts w:eastAsia="標楷體" w:hint="eastAsia"/>
        <w:kern w:val="0"/>
      </w:rPr>
      <w:t>第</w:t>
    </w:r>
    <w:r w:rsidR="005241B5" w:rsidRPr="005037E3">
      <w:rPr>
        <w:rFonts w:eastAsia="標楷體"/>
        <w:kern w:val="0"/>
      </w:rPr>
      <w:fldChar w:fldCharType="begin"/>
    </w:r>
    <w:r w:rsidRPr="005037E3">
      <w:rPr>
        <w:rFonts w:eastAsia="標楷體"/>
        <w:kern w:val="0"/>
      </w:rPr>
      <w:instrText xml:space="preserve"> PAGE </w:instrText>
    </w:r>
    <w:r w:rsidR="005241B5" w:rsidRPr="005037E3">
      <w:rPr>
        <w:rFonts w:eastAsia="標楷體"/>
        <w:kern w:val="0"/>
      </w:rPr>
      <w:fldChar w:fldCharType="separate"/>
    </w:r>
    <w:r w:rsidR="00BB6E46">
      <w:rPr>
        <w:rFonts w:eastAsia="標楷體"/>
        <w:noProof/>
        <w:kern w:val="0"/>
      </w:rPr>
      <w:t>2</w:t>
    </w:r>
    <w:r w:rsidR="005241B5" w:rsidRPr="005037E3">
      <w:rPr>
        <w:rFonts w:eastAsia="標楷體"/>
        <w:kern w:val="0"/>
      </w:rPr>
      <w:fldChar w:fldCharType="end"/>
    </w:r>
    <w:r w:rsidRPr="005037E3">
      <w:rPr>
        <w:rFonts w:eastAsia="標楷體" w:hint="eastAsia"/>
        <w:kern w:val="0"/>
      </w:rPr>
      <w:t>頁，共</w:t>
    </w:r>
    <w:r w:rsidR="005241B5" w:rsidRPr="005037E3">
      <w:rPr>
        <w:rFonts w:eastAsia="標楷體"/>
        <w:kern w:val="0"/>
      </w:rPr>
      <w:fldChar w:fldCharType="begin"/>
    </w:r>
    <w:r w:rsidRPr="005037E3">
      <w:rPr>
        <w:rFonts w:eastAsia="標楷體"/>
        <w:kern w:val="0"/>
      </w:rPr>
      <w:instrText xml:space="preserve"> NUMPAGES </w:instrText>
    </w:r>
    <w:r w:rsidR="005241B5" w:rsidRPr="005037E3">
      <w:rPr>
        <w:rFonts w:eastAsia="標楷體"/>
        <w:kern w:val="0"/>
      </w:rPr>
      <w:fldChar w:fldCharType="separate"/>
    </w:r>
    <w:r w:rsidR="00BB6E46">
      <w:rPr>
        <w:rFonts w:eastAsia="標楷體"/>
        <w:noProof/>
        <w:kern w:val="0"/>
      </w:rPr>
      <w:t>12</w:t>
    </w:r>
    <w:r w:rsidR="005241B5" w:rsidRPr="005037E3">
      <w:rPr>
        <w:rFonts w:eastAsia="標楷體"/>
        <w:kern w:val="0"/>
      </w:rPr>
      <w:fldChar w:fldCharType="end"/>
    </w:r>
    <w:r w:rsidRPr="005037E3">
      <w:rPr>
        <w:rFonts w:eastAsia="標楷體"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30" w:rsidRDefault="00E41330">
      <w:r>
        <w:separator/>
      </w:r>
    </w:p>
  </w:footnote>
  <w:footnote w:type="continuationSeparator" w:id="0">
    <w:p w:rsidR="00E41330" w:rsidRDefault="00E41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98" w:rsidRPr="00EC1D5D" w:rsidRDefault="00C01698" w:rsidP="00612EAA">
    <w:pPr>
      <w:autoSpaceDE w:val="0"/>
      <w:autoSpaceDN w:val="0"/>
      <w:adjustRightInd w:val="0"/>
      <w:rPr>
        <w:rFonts w:eastAsia="標楷體"/>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98" w:rsidRPr="00EC1D5D" w:rsidRDefault="00C01698" w:rsidP="00612EAA">
    <w:pPr>
      <w:autoSpaceDE w:val="0"/>
      <w:autoSpaceDN w:val="0"/>
      <w:adjustRightInd w:val="0"/>
      <w:rPr>
        <w:rFonts w:eastAsia="標楷體"/>
      </w:rPr>
    </w:pPr>
    <w:r w:rsidRPr="00EC1D5D">
      <w:rPr>
        <w:rFonts w:eastAsia="標楷體" w:hint="eastAsia"/>
        <w:kern w:val="0"/>
      </w:rPr>
      <w:t>投標須知附件一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98" w:rsidRPr="00EC1D5D" w:rsidRDefault="00C01698" w:rsidP="00612EAA">
    <w:pPr>
      <w:autoSpaceDE w:val="0"/>
      <w:autoSpaceDN w:val="0"/>
      <w:adjustRightInd w:val="0"/>
      <w:rPr>
        <w:rFonts w:eastAsia="標楷體"/>
      </w:rPr>
    </w:pPr>
    <w:r>
      <w:rPr>
        <w:rFonts w:eastAsia="標楷體" w:hint="eastAsia"/>
        <w:kern w:val="0"/>
      </w:rPr>
      <w:t>投標須知附件二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823"/>
    <w:multiLevelType w:val="hybridMultilevel"/>
    <w:tmpl w:val="C360D6E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8E18E4"/>
    <w:multiLevelType w:val="hybridMultilevel"/>
    <w:tmpl w:val="C1EAA888"/>
    <w:lvl w:ilvl="0" w:tplc="EA80E1D0">
      <w:start w:val="1"/>
      <w:numFmt w:val="ideographDigital"/>
      <w:lvlText w:val="%1、"/>
      <w:lvlJc w:val="left"/>
      <w:pPr>
        <w:tabs>
          <w:tab w:val="num" w:pos="720"/>
        </w:tabs>
        <w:ind w:left="720" w:hanging="360"/>
      </w:pPr>
      <w:rPr>
        <w:rFonts w:hint="eastAsia"/>
      </w:rPr>
    </w:lvl>
    <w:lvl w:ilvl="1" w:tplc="103648B8">
      <w:start w:val="1"/>
      <w:numFmt w:val="decimal"/>
      <w:lvlText w:val="%2."/>
      <w:lvlJc w:val="left"/>
      <w:pPr>
        <w:tabs>
          <w:tab w:val="num" w:pos="1364"/>
        </w:tabs>
        <w:ind w:left="1364" w:hanging="284"/>
      </w:pPr>
      <w:rPr>
        <w:rFonts w:ascii="Times New Roman" w:hAnsi="Times New Roman" w:cs="Times New Roman" w:hint="default"/>
        <w:b w:val="0"/>
        <w:sz w:val="24"/>
      </w:rPr>
    </w:lvl>
    <w:lvl w:ilvl="2" w:tplc="936E7464">
      <w:start w:val="1"/>
      <w:numFmt w:val="decimal"/>
      <w:lvlText w:val="（%3）"/>
      <w:lvlJc w:val="left"/>
      <w:pPr>
        <w:tabs>
          <w:tab w:val="num" w:pos="2520"/>
        </w:tabs>
        <w:ind w:left="2520" w:hanging="720"/>
      </w:pPr>
      <w:rPr>
        <w:rFonts w:hint="eastAsia"/>
      </w:rPr>
    </w:lvl>
    <w:lvl w:ilvl="3" w:tplc="E376E61C" w:tentative="1">
      <w:start w:val="1"/>
      <w:numFmt w:val="taiwaneseCounting"/>
      <w:lvlText w:val="%4."/>
      <w:lvlJc w:val="left"/>
      <w:pPr>
        <w:tabs>
          <w:tab w:val="num" w:pos="2880"/>
        </w:tabs>
        <w:ind w:left="2880" w:hanging="360"/>
      </w:pPr>
    </w:lvl>
    <w:lvl w:ilvl="4" w:tplc="655295D6" w:tentative="1">
      <w:start w:val="1"/>
      <w:numFmt w:val="taiwaneseCounting"/>
      <w:lvlText w:val="%5."/>
      <w:lvlJc w:val="left"/>
      <w:pPr>
        <w:tabs>
          <w:tab w:val="num" w:pos="3600"/>
        </w:tabs>
        <w:ind w:left="3600" w:hanging="360"/>
      </w:pPr>
    </w:lvl>
    <w:lvl w:ilvl="5" w:tplc="A5D2E4DC" w:tentative="1">
      <w:start w:val="1"/>
      <w:numFmt w:val="taiwaneseCounting"/>
      <w:lvlText w:val="%6."/>
      <w:lvlJc w:val="left"/>
      <w:pPr>
        <w:tabs>
          <w:tab w:val="num" w:pos="4320"/>
        </w:tabs>
        <w:ind w:left="4320" w:hanging="360"/>
      </w:pPr>
    </w:lvl>
    <w:lvl w:ilvl="6" w:tplc="7784A5F0" w:tentative="1">
      <w:start w:val="1"/>
      <w:numFmt w:val="taiwaneseCounting"/>
      <w:lvlText w:val="%7."/>
      <w:lvlJc w:val="left"/>
      <w:pPr>
        <w:tabs>
          <w:tab w:val="num" w:pos="5040"/>
        </w:tabs>
        <w:ind w:left="5040" w:hanging="360"/>
      </w:pPr>
    </w:lvl>
    <w:lvl w:ilvl="7" w:tplc="94D8B864" w:tentative="1">
      <w:start w:val="1"/>
      <w:numFmt w:val="taiwaneseCounting"/>
      <w:lvlText w:val="%8."/>
      <w:lvlJc w:val="left"/>
      <w:pPr>
        <w:tabs>
          <w:tab w:val="num" w:pos="5760"/>
        </w:tabs>
        <w:ind w:left="5760" w:hanging="360"/>
      </w:pPr>
    </w:lvl>
    <w:lvl w:ilvl="8" w:tplc="856E3D9E" w:tentative="1">
      <w:start w:val="1"/>
      <w:numFmt w:val="taiwaneseCounting"/>
      <w:lvlText w:val="%9."/>
      <w:lvlJc w:val="left"/>
      <w:pPr>
        <w:tabs>
          <w:tab w:val="num" w:pos="6480"/>
        </w:tabs>
        <w:ind w:left="6480" w:hanging="360"/>
      </w:pPr>
    </w:lvl>
  </w:abstractNum>
  <w:abstractNum w:abstractNumId="2">
    <w:nsid w:val="604331E6"/>
    <w:multiLevelType w:val="hybridMultilevel"/>
    <w:tmpl w:val="C866AE5E"/>
    <w:lvl w:ilvl="0" w:tplc="2D7C7D84">
      <w:start w:val="1"/>
      <w:numFmt w:val="decimal"/>
      <w:lvlText w:val="%1."/>
      <w:lvlJc w:val="left"/>
      <w:pPr>
        <w:ind w:left="979" w:hanging="360"/>
      </w:pPr>
      <w:rPr>
        <w:rFonts w:hAnsi="Times New Roman" w:hint="default"/>
      </w:rPr>
    </w:lvl>
    <w:lvl w:ilvl="1" w:tplc="04090019">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3">
    <w:nsid w:val="6AD12B07"/>
    <w:multiLevelType w:val="hybridMultilevel"/>
    <w:tmpl w:val="B1488C8E"/>
    <w:lvl w:ilvl="0" w:tplc="0409000F">
      <w:start w:val="1"/>
      <w:numFmt w:val="decimal"/>
      <w:lvlText w:val="%1."/>
      <w:lvlJc w:val="left"/>
      <w:pPr>
        <w:ind w:left="1099" w:hanging="480"/>
      </w:p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4">
    <w:nsid w:val="758D00AF"/>
    <w:multiLevelType w:val="hybridMultilevel"/>
    <w:tmpl w:val="1BD40CC6"/>
    <w:lvl w:ilvl="0" w:tplc="22349E08">
      <w:start w:val="1"/>
      <w:numFmt w:val="decimal"/>
      <w:lvlText w:val="(%1)"/>
      <w:lvlJc w:val="left"/>
      <w:pPr>
        <w:ind w:left="1339" w:hanging="360"/>
      </w:pPr>
      <w:rPr>
        <w:rFonts w:hAnsi="標楷體"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t An">
    <w15:presenceInfo w15:providerId="Windows Live" w15:userId="61e1fc325c7dfd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trackRevisions/>
  <w:defaultTabStop w:val="480"/>
  <w:drawingGridVerticalSpacing w:val="20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183"/>
    <w:rsid w:val="000127AA"/>
    <w:rsid w:val="00013453"/>
    <w:rsid w:val="00033FB4"/>
    <w:rsid w:val="00045BD9"/>
    <w:rsid w:val="0007038C"/>
    <w:rsid w:val="00070B0D"/>
    <w:rsid w:val="00072F1F"/>
    <w:rsid w:val="00073F7A"/>
    <w:rsid w:val="00074456"/>
    <w:rsid w:val="00075018"/>
    <w:rsid w:val="00076688"/>
    <w:rsid w:val="00076FE8"/>
    <w:rsid w:val="00083CD5"/>
    <w:rsid w:val="000A0FEF"/>
    <w:rsid w:val="000B5629"/>
    <w:rsid w:val="000E0564"/>
    <w:rsid w:val="000E25F6"/>
    <w:rsid w:val="00104E2A"/>
    <w:rsid w:val="00113F61"/>
    <w:rsid w:val="0013589A"/>
    <w:rsid w:val="0014124E"/>
    <w:rsid w:val="00190C52"/>
    <w:rsid w:val="001E0891"/>
    <w:rsid w:val="001E17B6"/>
    <w:rsid w:val="001E36BE"/>
    <w:rsid w:val="001E4A3A"/>
    <w:rsid w:val="001E5C96"/>
    <w:rsid w:val="001F3348"/>
    <w:rsid w:val="001F6E8E"/>
    <w:rsid w:val="002006E5"/>
    <w:rsid w:val="00240BDF"/>
    <w:rsid w:val="00246F46"/>
    <w:rsid w:val="00255854"/>
    <w:rsid w:val="00262888"/>
    <w:rsid w:val="00281485"/>
    <w:rsid w:val="00281599"/>
    <w:rsid w:val="00287354"/>
    <w:rsid w:val="002A3EB7"/>
    <w:rsid w:val="002C1C25"/>
    <w:rsid w:val="002D0BC8"/>
    <w:rsid w:val="002F0165"/>
    <w:rsid w:val="002F62A3"/>
    <w:rsid w:val="00300D8F"/>
    <w:rsid w:val="003032AB"/>
    <w:rsid w:val="003036D9"/>
    <w:rsid w:val="00304DAF"/>
    <w:rsid w:val="00305183"/>
    <w:rsid w:val="00305672"/>
    <w:rsid w:val="00335861"/>
    <w:rsid w:val="00361F27"/>
    <w:rsid w:val="00372258"/>
    <w:rsid w:val="00382406"/>
    <w:rsid w:val="00387979"/>
    <w:rsid w:val="003A68CE"/>
    <w:rsid w:val="003B6C4F"/>
    <w:rsid w:val="003D07D9"/>
    <w:rsid w:val="003D18C6"/>
    <w:rsid w:val="00417045"/>
    <w:rsid w:val="00430FE8"/>
    <w:rsid w:val="00435887"/>
    <w:rsid w:val="0045267C"/>
    <w:rsid w:val="00460DAB"/>
    <w:rsid w:val="00476143"/>
    <w:rsid w:val="00477AE9"/>
    <w:rsid w:val="00486F77"/>
    <w:rsid w:val="004872AE"/>
    <w:rsid w:val="00490DC7"/>
    <w:rsid w:val="00494315"/>
    <w:rsid w:val="004A0726"/>
    <w:rsid w:val="004A1056"/>
    <w:rsid w:val="004A6C56"/>
    <w:rsid w:val="004C029F"/>
    <w:rsid w:val="004C1A90"/>
    <w:rsid w:val="004D10DB"/>
    <w:rsid w:val="004D49ED"/>
    <w:rsid w:val="004F1AD1"/>
    <w:rsid w:val="004F20C8"/>
    <w:rsid w:val="004F5DE2"/>
    <w:rsid w:val="0051623D"/>
    <w:rsid w:val="005241B5"/>
    <w:rsid w:val="00551161"/>
    <w:rsid w:val="0055282D"/>
    <w:rsid w:val="00565D42"/>
    <w:rsid w:val="00576744"/>
    <w:rsid w:val="00585BF5"/>
    <w:rsid w:val="00590523"/>
    <w:rsid w:val="005B64B5"/>
    <w:rsid w:val="005B7B30"/>
    <w:rsid w:val="005C3566"/>
    <w:rsid w:val="005D0EE2"/>
    <w:rsid w:val="005F1AAC"/>
    <w:rsid w:val="005F2728"/>
    <w:rsid w:val="005F2A65"/>
    <w:rsid w:val="005F2E8E"/>
    <w:rsid w:val="00612EAA"/>
    <w:rsid w:val="00620CCC"/>
    <w:rsid w:val="006249C6"/>
    <w:rsid w:val="00634C8B"/>
    <w:rsid w:val="0063580D"/>
    <w:rsid w:val="006359FB"/>
    <w:rsid w:val="006669EE"/>
    <w:rsid w:val="00667EB4"/>
    <w:rsid w:val="006875DB"/>
    <w:rsid w:val="006A0D1F"/>
    <w:rsid w:val="006A36D5"/>
    <w:rsid w:val="006A7441"/>
    <w:rsid w:val="006B5F8C"/>
    <w:rsid w:val="006C7722"/>
    <w:rsid w:val="006D11A6"/>
    <w:rsid w:val="006D4A6F"/>
    <w:rsid w:val="007076C3"/>
    <w:rsid w:val="00724BD5"/>
    <w:rsid w:val="0073134F"/>
    <w:rsid w:val="007403E7"/>
    <w:rsid w:val="0074738F"/>
    <w:rsid w:val="007568D6"/>
    <w:rsid w:val="007762EE"/>
    <w:rsid w:val="007771D6"/>
    <w:rsid w:val="00784837"/>
    <w:rsid w:val="00796E24"/>
    <w:rsid w:val="007A658E"/>
    <w:rsid w:val="007B3441"/>
    <w:rsid w:val="007C1C5F"/>
    <w:rsid w:val="007C30AF"/>
    <w:rsid w:val="007F24C5"/>
    <w:rsid w:val="007F6EB4"/>
    <w:rsid w:val="00801CFB"/>
    <w:rsid w:val="0080533A"/>
    <w:rsid w:val="008221CB"/>
    <w:rsid w:val="00825C73"/>
    <w:rsid w:val="00826AD8"/>
    <w:rsid w:val="00832221"/>
    <w:rsid w:val="008333B1"/>
    <w:rsid w:val="00835D13"/>
    <w:rsid w:val="00837357"/>
    <w:rsid w:val="008431FB"/>
    <w:rsid w:val="0084611E"/>
    <w:rsid w:val="00851517"/>
    <w:rsid w:val="00860CFC"/>
    <w:rsid w:val="00865688"/>
    <w:rsid w:val="00892C46"/>
    <w:rsid w:val="008B1518"/>
    <w:rsid w:val="008C13B0"/>
    <w:rsid w:val="008D0BEA"/>
    <w:rsid w:val="008D7C78"/>
    <w:rsid w:val="008F18BC"/>
    <w:rsid w:val="008F262B"/>
    <w:rsid w:val="008F55E9"/>
    <w:rsid w:val="00902707"/>
    <w:rsid w:val="009133B4"/>
    <w:rsid w:val="00923ECE"/>
    <w:rsid w:val="00945D17"/>
    <w:rsid w:val="00952239"/>
    <w:rsid w:val="00955D0F"/>
    <w:rsid w:val="00975433"/>
    <w:rsid w:val="00975A6C"/>
    <w:rsid w:val="00981565"/>
    <w:rsid w:val="00982C2B"/>
    <w:rsid w:val="009A2030"/>
    <w:rsid w:val="009C1C6E"/>
    <w:rsid w:val="009C3FCC"/>
    <w:rsid w:val="009C444A"/>
    <w:rsid w:val="00A23B43"/>
    <w:rsid w:val="00A361D2"/>
    <w:rsid w:val="00A53420"/>
    <w:rsid w:val="00A541EA"/>
    <w:rsid w:val="00A6157B"/>
    <w:rsid w:val="00A66FF2"/>
    <w:rsid w:val="00A73DD1"/>
    <w:rsid w:val="00AB089A"/>
    <w:rsid w:val="00AB439F"/>
    <w:rsid w:val="00AB7822"/>
    <w:rsid w:val="00AD131C"/>
    <w:rsid w:val="00B035C7"/>
    <w:rsid w:val="00B10D5E"/>
    <w:rsid w:val="00B16738"/>
    <w:rsid w:val="00B17171"/>
    <w:rsid w:val="00B25CD4"/>
    <w:rsid w:val="00B51163"/>
    <w:rsid w:val="00B55956"/>
    <w:rsid w:val="00B80BE3"/>
    <w:rsid w:val="00B915D3"/>
    <w:rsid w:val="00B9301F"/>
    <w:rsid w:val="00BB67C8"/>
    <w:rsid w:val="00BB6E46"/>
    <w:rsid w:val="00BD66BC"/>
    <w:rsid w:val="00C01698"/>
    <w:rsid w:val="00C02513"/>
    <w:rsid w:val="00C17C60"/>
    <w:rsid w:val="00C23B87"/>
    <w:rsid w:val="00C24FC8"/>
    <w:rsid w:val="00C25590"/>
    <w:rsid w:val="00C3057F"/>
    <w:rsid w:val="00C31E05"/>
    <w:rsid w:val="00C41FAE"/>
    <w:rsid w:val="00C533D2"/>
    <w:rsid w:val="00C67B5F"/>
    <w:rsid w:val="00C73ECF"/>
    <w:rsid w:val="00C85201"/>
    <w:rsid w:val="00C85426"/>
    <w:rsid w:val="00C9381F"/>
    <w:rsid w:val="00CA77A0"/>
    <w:rsid w:val="00CD0FC1"/>
    <w:rsid w:val="00CD11CD"/>
    <w:rsid w:val="00CE7140"/>
    <w:rsid w:val="00D00D9A"/>
    <w:rsid w:val="00D2776E"/>
    <w:rsid w:val="00D41BBC"/>
    <w:rsid w:val="00D52CBB"/>
    <w:rsid w:val="00D643C7"/>
    <w:rsid w:val="00D67BB0"/>
    <w:rsid w:val="00D726EF"/>
    <w:rsid w:val="00D81E95"/>
    <w:rsid w:val="00D87CCB"/>
    <w:rsid w:val="00D95FF6"/>
    <w:rsid w:val="00D96F64"/>
    <w:rsid w:val="00D97A33"/>
    <w:rsid w:val="00DA0DC8"/>
    <w:rsid w:val="00DA11E5"/>
    <w:rsid w:val="00DA155A"/>
    <w:rsid w:val="00DA66B2"/>
    <w:rsid w:val="00DB283C"/>
    <w:rsid w:val="00DD68C5"/>
    <w:rsid w:val="00E12740"/>
    <w:rsid w:val="00E21668"/>
    <w:rsid w:val="00E41330"/>
    <w:rsid w:val="00E65303"/>
    <w:rsid w:val="00E6548C"/>
    <w:rsid w:val="00E80993"/>
    <w:rsid w:val="00E8626D"/>
    <w:rsid w:val="00E96908"/>
    <w:rsid w:val="00EB599C"/>
    <w:rsid w:val="00EB6C4A"/>
    <w:rsid w:val="00EC55E3"/>
    <w:rsid w:val="00ED53E2"/>
    <w:rsid w:val="00ED668C"/>
    <w:rsid w:val="00ED7E12"/>
    <w:rsid w:val="00F000E6"/>
    <w:rsid w:val="00F20EAC"/>
    <w:rsid w:val="00F27C64"/>
    <w:rsid w:val="00F405B7"/>
    <w:rsid w:val="00F47D81"/>
    <w:rsid w:val="00F5645D"/>
    <w:rsid w:val="00F71E1D"/>
    <w:rsid w:val="00F724C9"/>
    <w:rsid w:val="00F8001E"/>
    <w:rsid w:val="00F80F30"/>
    <w:rsid w:val="00F94DEC"/>
    <w:rsid w:val="00FD4BB9"/>
    <w:rsid w:val="00FD7BF2"/>
    <w:rsid w:val="00FE45F7"/>
    <w:rsid w:val="00FE7E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83"/>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5183"/>
    <w:pPr>
      <w:tabs>
        <w:tab w:val="center" w:pos="4153"/>
        <w:tab w:val="right" w:pos="8306"/>
      </w:tabs>
      <w:snapToGrid w:val="0"/>
    </w:pPr>
    <w:rPr>
      <w:sz w:val="20"/>
      <w:szCs w:val="20"/>
    </w:rPr>
  </w:style>
  <w:style w:type="character" w:customStyle="1" w:styleId="a4">
    <w:name w:val="頁尾 字元"/>
    <w:basedOn w:val="a0"/>
    <w:link w:val="a3"/>
    <w:rsid w:val="00305183"/>
    <w:rPr>
      <w:rFonts w:ascii="Times New Roman" w:eastAsia="新細明體" w:hAnsi="Times New Roman" w:cs="Times New Roman"/>
      <w:sz w:val="20"/>
      <w:szCs w:val="20"/>
    </w:rPr>
  </w:style>
  <w:style w:type="character" w:styleId="a5">
    <w:name w:val="page number"/>
    <w:basedOn w:val="a0"/>
    <w:rsid w:val="00305183"/>
  </w:style>
  <w:style w:type="paragraph" w:styleId="a6">
    <w:name w:val="header"/>
    <w:basedOn w:val="a"/>
    <w:link w:val="a7"/>
    <w:uiPriority w:val="99"/>
    <w:semiHidden/>
    <w:unhideWhenUsed/>
    <w:rsid w:val="00D81E95"/>
    <w:pPr>
      <w:tabs>
        <w:tab w:val="center" w:pos="4153"/>
        <w:tab w:val="right" w:pos="8306"/>
      </w:tabs>
      <w:snapToGrid w:val="0"/>
    </w:pPr>
    <w:rPr>
      <w:sz w:val="20"/>
      <w:szCs w:val="20"/>
    </w:rPr>
  </w:style>
  <w:style w:type="character" w:customStyle="1" w:styleId="a7">
    <w:name w:val="頁首 字元"/>
    <w:basedOn w:val="a0"/>
    <w:link w:val="a6"/>
    <w:uiPriority w:val="99"/>
    <w:semiHidden/>
    <w:rsid w:val="00D81E95"/>
    <w:rPr>
      <w:rFonts w:ascii="Times New Roman" w:eastAsia="新細明體" w:hAnsi="Times New Roman" w:cs="Times New Roman"/>
      <w:sz w:val="20"/>
      <w:szCs w:val="20"/>
    </w:rPr>
  </w:style>
  <w:style w:type="paragraph" w:styleId="a8">
    <w:name w:val="List Paragraph"/>
    <w:basedOn w:val="a"/>
    <w:uiPriority w:val="34"/>
    <w:qFormat/>
    <w:rsid w:val="00576744"/>
    <w:pPr>
      <w:ind w:leftChars="200" w:left="480"/>
    </w:pPr>
  </w:style>
  <w:style w:type="paragraph" w:styleId="Web">
    <w:name w:val="Normal (Web)"/>
    <w:basedOn w:val="a"/>
    <w:uiPriority w:val="99"/>
    <w:unhideWhenUsed/>
    <w:rsid w:val="005B7B30"/>
    <w:pPr>
      <w:widowControl/>
      <w:spacing w:before="100" w:beforeAutospacing="1" w:after="100" w:afterAutospacing="1"/>
    </w:pPr>
    <w:rPr>
      <w:rFonts w:ascii="新細明體" w:hAnsi="新細明體" w:cs="新細明體"/>
      <w:kern w:val="0"/>
    </w:rPr>
  </w:style>
  <w:style w:type="table" w:styleId="a9">
    <w:name w:val="Table Grid"/>
    <w:basedOn w:val="a1"/>
    <w:uiPriority w:val="59"/>
    <w:rsid w:val="0055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25C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5CD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65303"/>
    <w:rPr>
      <w:sz w:val="18"/>
      <w:szCs w:val="18"/>
    </w:rPr>
  </w:style>
  <w:style w:type="paragraph" w:styleId="ad">
    <w:name w:val="annotation text"/>
    <w:basedOn w:val="a"/>
    <w:link w:val="ae"/>
    <w:uiPriority w:val="99"/>
    <w:semiHidden/>
    <w:unhideWhenUsed/>
    <w:rsid w:val="00E65303"/>
  </w:style>
  <w:style w:type="character" w:customStyle="1" w:styleId="ae">
    <w:name w:val="註解文字 字元"/>
    <w:basedOn w:val="a0"/>
    <w:link w:val="ad"/>
    <w:uiPriority w:val="99"/>
    <w:semiHidden/>
    <w:rsid w:val="00E65303"/>
    <w:rPr>
      <w:rFonts w:ascii="Times New Roman" w:eastAsia="新細明體" w:hAnsi="Times New Roman" w:cs="Times New Roman"/>
    </w:rPr>
  </w:style>
  <w:style w:type="paragraph" w:styleId="af">
    <w:name w:val="annotation subject"/>
    <w:basedOn w:val="ad"/>
    <w:next w:val="ad"/>
    <w:link w:val="af0"/>
    <w:uiPriority w:val="99"/>
    <w:semiHidden/>
    <w:unhideWhenUsed/>
    <w:rsid w:val="00E65303"/>
    <w:rPr>
      <w:b/>
      <w:bCs/>
    </w:rPr>
  </w:style>
  <w:style w:type="character" w:customStyle="1" w:styleId="af0">
    <w:name w:val="註解主旨 字元"/>
    <w:basedOn w:val="ae"/>
    <w:link w:val="af"/>
    <w:uiPriority w:val="99"/>
    <w:semiHidden/>
    <w:rsid w:val="00E65303"/>
    <w:rPr>
      <w:rFonts w:ascii="Times New Roman" w:eastAsia="新細明體"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6878845">
      <w:bodyDiv w:val="1"/>
      <w:marLeft w:val="0"/>
      <w:marRight w:val="0"/>
      <w:marTop w:val="0"/>
      <w:marBottom w:val="0"/>
      <w:divBdr>
        <w:top w:val="none" w:sz="0" w:space="0" w:color="auto"/>
        <w:left w:val="none" w:sz="0" w:space="0" w:color="auto"/>
        <w:bottom w:val="none" w:sz="0" w:space="0" w:color="auto"/>
        <w:right w:val="none" w:sz="0" w:space="0" w:color="auto"/>
      </w:divBdr>
    </w:div>
    <w:div w:id="79452060">
      <w:bodyDiv w:val="1"/>
      <w:marLeft w:val="0"/>
      <w:marRight w:val="0"/>
      <w:marTop w:val="0"/>
      <w:marBottom w:val="0"/>
      <w:divBdr>
        <w:top w:val="none" w:sz="0" w:space="0" w:color="auto"/>
        <w:left w:val="none" w:sz="0" w:space="0" w:color="auto"/>
        <w:bottom w:val="none" w:sz="0" w:space="0" w:color="auto"/>
        <w:right w:val="none" w:sz="0" w:space="0" w:color="auto"/>
      </w:divBdr>
    </w:div>
    <w:div w:id="250741991">
      <w:bodyDiv w:val="1"/>
      <w:marLeft w:val="0"/>
      <w:marRight w:val="0"/>
      <w:marTop w:val="0"/>
      <w:marBottom w:val="0"/>
      <w:divBdr>
        <w:top w:val="none" w:sz="0" w:space="0" w:color="auto"/>
        <w:left w:val="none" w:sz="0" w:space="0" w:color="auto"/>
        <w:bottom w:val="none" w:sz="0" w:space="0" w:color="auto"/>
        <w:right w:val="none" w:sz="0" w:space="0" w:color="auto"/>
      </w:divBdr>
    </w:div>
    <w:div w:id="538785506">
      <w:bodyDiv w:val="1"/>
      <w:marLeft w:val="0"/>
      <w:marRight w:val="0"/>
      <w:marTop w:val="0"/>
      <w:marBottom w:val="0"/>
      <w:divBdr>
        <w:top w:val="none" w:sz="0" w:space="0" w:color="auto"/>
        <w:left w:val="none" w:sz="0" w:space="0" w:color="auto"/>
        <w:bottom w:val="none" w:sz="0" w:space="0" w:color="auto"/>
        <w:right w:val="none" w:sz="0" w:space="0" w:color="auto"/>
      </w:divBdr>
    </w:div>
    <w:div w:id="677804254">
      <w:bodyDiv w:val="1"/>
      <w:marLeft w:val="0"/>
      <w:marRight w:val="0"/>
      <w:marTop w:val="0"/>
      <w:marBottom w:val="0"/>
      <w:divBdr>
        <w:top w:val="none" w:sz="0" w:space="0" w:color="auto"/>
        <w:left w:val="none" w:sz="0" w:space="0" w:color="auto"/>
        <w:bottom w:val="none" w:sz="0" w:space="0" w:color="auto"/>
        <w:right w:val="none" w:sz="0" w:space="0" w:color="auto"/>
      </w:divBdr>
    </w:div>
    <w:div w:id="781650687">
      <w:bodyDiv w:val="1"/>
      <w:marLeft w:val="0"/>
      <w:marRight w:val="0"/>
      <w:marTop w:val="0"/>
      <w:marBottom w:val="0"/>
      <w:divBdr>
        <w:top w:val="none" w:sz="0" w:space="0" w:color="auto"/>
        <w:left w:val="none" w:sz="0" w:space="0" w:color="auto"/>
        <w:bottom w:val="none" w:sz="0" w:space="0" w:color="auto"/>
        <w:right w:val="none" w:sz="0" w:space="0" w:color="auto"/>
      </w:divBdr>
    </w:div>
    <w:div w:id="1054425708">
      <w:bodyDiv w:val="1"/>
      <w:marLeft w:val="0"/>
      <w:marRight w:val="0"/>
      <w:marTop w:val="0"/>
      <w:marBottom w:val="0"/>
      <w:divBdr>
        <w:top w:val="none" w:sz="0" w:space="0" w:color="auto"/>
        <w:left w:val="none" w:sz="0" w:space="0" w:color="auto"/>
        <w:bottom w:val="none" w:sz="0" w:space="0" w:color="auto"/>
        <w:right w:val="none" w:sz="0" w:space="0" w:color="auto"/>
      </w:divBdr>
    </w:div>
    <w:div w:id="1169759266">
      <w:bodyDiv w:val="1"/>
      <w:marLeft w:val="0"/>
      <w:marRight w:val="0"/>
      <w:marTop w:val="0"/>
      <w:marBottom w:val="0"/>
      <w:divBdr>
        <w:top w:val="none" w:sz="0" w:space="0" w:color="auto"/>
        <w:left w:val="none" w:sz="0" w:space="0" w:color="auto"/>
        <w:bottom w:val="none" w:sz="0" w:space="0" w:color="auto"/>
        <w:right w:val="none" w:sz="0" w:space="0" w:color="auto"/>
      </w:divBdr>
    </w:div>
    <w:div w:id="1200514737">
      <w:bodyDiv w:val="1"/>
      <w:marLeft w:val="0"/>
      <w:marRight w:val="0"/>
      <w:marTop w:val="0"/>
      <w:marBottom w:val="0"/>
      <w:divBdr>
        <w:top w:val="none" w:sz="0" w:space="0" w:color="auto"/>
        <w:left w:val="none" w:sz="0" w:space="0" w:color="auto"/>
        <w:bottom w:val="none" w:sz="0" w:space="0" w:color="auto"/>
        <w:right w:val="none" w:sz="0" w:space="0" w:color="auto"/>
      </w:divBdr>
    </w:div>
    <w:div w:id="1298996815">
      <w:bodyDiv w:val="1"/>
      <w:marLeft w:val="0"/>
      <w:marRight w:val="0"/>
      <w:marTop w:val="0"/>
      <w:marBottom w:val="0"/>
      <w:divBdr>
        <w:top w:val="none" w:sz="0" w:space="0" w:color="auto"/>
        <w:left w:val="none" w:sz="0" w:space="0" w:color="auto"/>
        <w:bottom w:val="none" w:sz="0" w:space="0" w:color="auto"/>
        <w:right w:val="none" w:sz="0" w:space="0" w:color="auto"/>
      </w:divBdr>
      <w:divsChild>
        <w:div w:id="2141918895">
          <w:marLeft w:val="547"/>
          <w:marRight w:val="0"/>
          <w:marTop w:val="134"/>
          <w:marBottom w:val="0"/>
          <w:divBdr>
            <w:top w:val="none" w:sz="0" w:space="0" w:color="auto"/>
            <w:left w:val="none" w:sz="0" w:space="0" w:color="auto"/>
            <w:bottom w:val="none" w:sz="0" w:space="0" w:color="auto"/>
            <w:right w:val="none" w:sz="0" w:space="0" w:color="auto"/>
          </w:divBdr>
        </w:div>
      </w:divsChild>
    </w:div>
    <w:div w:id="156344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1344B-D0CE-47DC-8EF7-7DAD35BC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1526</Words>
  <Characters>8702</Characters>
  <Application>Microsoft Office Word</Application>
  <DocSecurity>0</DocSecurity>
  <Lines>72</Lines>
  <Paragraphs>20</Paragraphs>
  <ScaleCrop>false</ScaleCrop>
  <Company>STLI</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dc:creator>
  <cp:lastModifiedBy>musehsu</cp:lastModifiedBy>
  <cp:revision>3</cp:revision>
  <cp:lastPrinted>2013-11-25T11:15:00Z</cp:lastPrinted>
  <dcterms:created xsi:type="dcterms:W3CDTF">2017-07-02T05:53:00Z</dcterms:created>
  <dcterms:modified xsi:type="dcterms:W3CDTF">2017-07-04T03:14:00Z</dcterms:modified>
</cp:coreProperties>
</file>